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1DD33">
      <w:pPr>
        <w:spacing w:line="600" w:lineRule="exact"/>
        <w:jc w:val="both"/>
        <w:rPr>
          <w:rFonts w:eastAsia="仿宋"/>
          <w:color w:val="000000"/>
          <w:sz w:val="32"/>
          <w:szCs w:val="32"/>
          <w:shd w:val="clear" w:color="auto" w:fill="FFFFFF"/>
        </w:rPr>
      </w:pPr>
      <w:r>
        <w:rPr>
          <w:rFonts w:eastAsia="仿宋"/>
          <w:color w:val="000000"/>
          <w:sz w:val="32"/>
          <w:szCs w:val="32"/>
          <w:shd w:val="clear" w:color="auto" w:fill="FFFFFF"/>
        </w:rPr>
        <w:t>附件：</w:t>
      </w:r>
    </w:p>
    <w:tbl>
      <w:tblPr>
        <w:tblStyle w:val="2"/>
        <w:tblpPr w:leftFromText="180" w:rightFromText="180" w:vertAnchor="text" w:horzAnchor="page" w:tblpX="980" w:tblpY="618"/>
        <w:tblOverlap w:val="never"/>
        <w:tblW w:w="15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875"/>
        <w:gridCol w:w="1860"/>
        <w:gridCol w:w="2595"/>
        <w:gridCol w:w="2490"/>
        <w:gridCol w:w="1440"/>
        <w:gridCol w:w="2655"/>
        <w:gridCol w:w="1560"/>
      </w:tblGrid>
      <w:tr w14:paraId="2F48A08E">
        <w:tblPrEx>
          <w:shd w:val="clear" w:color="auto" w:fill="auto"/>
        </w:tblPrEx>
        <w:trPr>
          <w:trHeight w:val="780" w:hRule="atLeast"/>
        </w:trPr>
        <w:tc>
          <w:tcPr>
            <w:tcW w:w="15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76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华北制药金坦生物技术股份有限公司委托配送信息表</w:t>
            </w:r>
          </w:p>
        </w:tc>
      </w:tr>
      <w:tr w14:paraId="3E715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B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E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配送品种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6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A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配送企业注册地址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3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配送企业仓库地址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7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委托配送范围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4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委托配送有效期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7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</w:tr>
      <w:tr w14:paraId="5C6E2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5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1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重组乙型肝炎疫苗（CHO细胞）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C1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国药控股天津有限公司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15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天津市和平区小白楼街道宝融大厦2号楼大连道1号二至五层（二层201-204、206、207、211、213室、三层312、314、315室除外）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8DB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天津空港经济区东八道53号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A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天津市内配送并仓储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2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2025.03.01-2027.12.31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2C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2025第003号</w:t>
            </w:r>
          </w:p>
        </w:tc>
      </w:tr>
    </w:tbl>
    <w:p w14:paraId="41B47E7F">
      <w:pPr>
        <w:spacing w:line="600" w:lineRule="exact"/>
        <w:jc w:val="both"/>
        <w:rPr>
          <w:rFonts w:hint="eastAsia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322CDD63">
      <w:bookmarkStart w:id="0" w:name="_GoBack"/>
      <w:bookmarkEnd w:id="0"/>
    </w:p>
    <w:sectPr>
      <w:pgSz w:w="16838" w:h="11906" w:orient="landscape"/>
      <w:pgMar w:top="1531" w:right="1814" w:bottom="1531" w:left="1701" w:header="851" w:footer="119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8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2025-04-16T02:47:59Z</dcterms:created>
  <dc:creator>Administrator</dc:creator>
  <cp:lastModifiedBy>张永强</cp:lastModifiedBy>
  <dcterms:modified xsi:type="dcterms:W3CDTF">2025-04-16T02:48:37Z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eyJoZGlkIjoiNzdiMjZmNjFkNjNhMDdlN2U0YTczMGU3ZmFhYTkxOTAiLCJ1c2VySWQiOiIxMjA4NTE2Mzc2In0=</vt:lpwstr>
  </property>
  <property fmtid="{D5CDD505-2E9C-101B-9397-08002B2CF9AE}" pid="4" name="ICV">
    <vt:lpwstr>92A7C06BCEDB41BCA344D790492FECEE_12</vt:lpwstr>
  </property>
</Properties>
</file>