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A1107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3120"/>
      </w:tblGrid>
      <w:tr w14:paraId="3823E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70CD7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4727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6574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DDCA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B442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0CEC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4B71E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54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D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河北瑜雨生物医药技术有限公司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16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2025年1月16日-1月17日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5B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中药饮片（净制、切制）（一般中药饮片车间：一般中药饮片生产线）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27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79427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010号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30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3327D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4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D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河北尚品药业有限公司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30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2025年1月15日-1月17日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FB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中药饮片（净制、切制、蒸制、煮制、燀制、煅制、炒制、发芽、发酵、制炭、炙制）（一般饮片生产车间：一般饮片生产线）； 毒性饮片（净制、切制、煮制）（毒性饮片生产车间：毒性饮片生产线）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F9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6BF76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011号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76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5C9F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9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7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河北医氧科技有限公司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FD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2024年12月14日-12月16日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31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医用气体（医用氧（分装））（（医用氧生产车间：1#医用氧分装生产线））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74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61DC1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012号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0A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5A238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C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E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承德杭氧气体有限公司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D6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2024年12月12日-12月13日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9C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医用气体（医用氧（空分：液态））（20000Nm³/h空分生产车间：20000Nm³/h空分生产线） 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5E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50941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013号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12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5225B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C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邯郸华山堂医药有限公司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DF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2025年1月15日-1月17日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C1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中药饮片（净制、切制、蒸制、煅制、炒制、炙制）（中药饮片车间：中药饮片生产线）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FE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0B53E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014号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14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77B9782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4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2025-03-17T03:08:00Z</dcterms:created>
  <dc:creator>Administrator</dc:creator>
  <cp:lastModifiedBy>张永强</cp:lastModifiedBy>
  <dcterms:modified xsi:type="dcterms:W3CDTF">2025-03-17T03:08:13Z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7FA5F0EA4EB34AEE8FB256C889E7B34A_12</vt:lpwstr>
  </property>
</Properties>
</file>