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94B43">
      <w:pPr>
        <w:spacing w:beforeLines="0" w:afterLines="0"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0BEFB13E">
      <w:pPr>
        <w:widowControl/>
        <w:adjustRightInd w:val="0"/>
        <w:snapToGrid w:val="0"/>
        <w:jc w:val="center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  <w:t>2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02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  <w:t>5年人工智能医疗器械创新任务揭榜挂帅</w:t>
      </w:r>
    </w:p>
    <w:p w14:paraId="3F8B8E7B">
      <w:pPr>
        <w:widowControl/>
        <w:adjustRightInd w:val="0"/>
        <w:snapToGrid w:val="0"/>
        <w:jc w:val="center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</w:rPr>
        <w:t>申报指南</w:t>
      </w:r>
    </w:p>
    <w:p w14:paraId="0E3CEE35">
      <w:pPr>
        <w:spacing w:line="580" w:lineRule="exact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</w:p>
    <w:p w14:paraId="4C6AC08D">
      <w:pPr>
        <w:ind w:left="643"/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（一）智能辅助决策产品类</w:t>
      </w:r>
    </w:p>
    <w:p w14:paraId="394F4C8C">
      <w:pPr>
        <w:ind w:left="643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1.智能辅助诊断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检测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产品</w:t>
      </w:r>
    </w:p>
    <w:p w14:paraId="7D69735B">
      <w:pPr>
        <w:spacing w:line="360" w:lineRule="auto"/>
        <w:ind w:firstLine="645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面向消化系统、心脑血管系统、神经系统、骨科、眼科、皮肤科、肿瘤等领域，研发融合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大模型、智能体等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人工智能技术的辅助诊断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检测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产品，突破辅助诊断、辅助检测、辅助分诊等人工智能算法。智能辅助诊断算法拥有核心技术知识产权；工作原理/作用机理为国内首创，或者性能或安全性与已上市同类产品比较有根本性改进；</w:t>
      </w:r>
      <w:r>
        <w:rPr>
          <w:rFonts w:ascii="Times New Roman" w:hAnsi="Times New Roman" w:eastAsia="仿宋_GB2312" w:cs="Times New Roman"/>
          <w:sz w:val="32"/>
          <w:szCs w:val="32"/>
        </w:rPr>
        <w:t>算法性能及产品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安全有效性达到临床应用要求。</w:t>
      </w:r>
    </w:p>
    <w:p w14:paraId="60F872AC">
      <w:pPr>
        <w:ind w:left="643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</w:t>
      </w:r>
      <w:r>
        <w:rPr>
          <w:rFonts w:ascii="Times New Roman" w:hAnsi="Times New Roman" w:eastAsia="仿宋_GB2312" w:cs="Times New Roman"/>
          <w:b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智能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手术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机器人产品</w:t>
      </w:r>
    </w:p>
    <w:p w14:paraId="33B75BFA">
      <w:pPr>
        <w:spacing w:line="360" w:lineRule="auto"/>
        <w:ind w:firstLine="645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面向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腹腔镜手术、骨科手术、泛血管手术、神经外科手术、经自然腔道手术、经皮穿刺手术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等领域，研发融合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大模型、具身智能等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人工智能技术的手术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机器人产品，突破导航规划、跟踪定位、空间配准、三维重建、智能标定、机械臂控制、感知反馈、操作主手控制等关键技术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产品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拥有核心技术知识产权；工作原理/作用机理为国内首创，或者性能或安全性与已上市同类产品比较有根本性改进；算法性能以及产品安全有效性达到临床应用要求。</w:t>
      </w:r>
    </w:p>
    <w:p w14:paraId="4ECEF385">
      <w:pPr>
        <w:ind w:left="643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智能数字疗法产品</w:t>
      </w:r>
    </w:p>
    <w:p w14:paraId="3D2BC4D2">
      <w:pPr>
        <w:spacing w:line="360" w:lineRule="auto"/>
        <w:ind w:firstLine="645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揭榜任务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面向神经系统疾病、精神类疾病、心脑血管疾病、慢性呼吸系统疾病、糖尿病等领域，研发融合大模型、数字人、虚拟现实等技术的数字疗法产品，突破生理反馈干预、自适应康复训练等关键技术，实现认知行为疗法、声光电刺激疗法、健康行为干预等先进治疗方式的临床应用。产品拥有核心技术知识产权；工作原理/作用机理为国内首创；安全有效性达到临床应用要求。</w:t>
      </w:r>
    </w:p>
    <w:p w14:paraId="55EEF90F">
      <w:pPr>
        <w:ind w:left="643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4.智能监护与生命支持产品</w:t>
      </w:r>
    </w:p>
    <w:p w14:paraId="19949BAE"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ascii="Times New Roman" w:hAnsi="Times New Roman" w:eastAsia="仿宋_GB2312" w:cs="Times New Roman"/>
          <w:sz w:val="32"/>
          <w:szCs w:val="32"/>
        </w:rPr>
        <w:t>研发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监测</w:t>
      </w:r>
      <w:r>
        <w:rPr>
          <w:rFonts w:ascii="Times New Roman" w:hAnsi="Times New Roman" w:eastAsia="仿宋_GB2312" w:cs="Times New Roman"/>
          <w:sz w:val="32"/>
          <w:szCs w:val="32"/>
        </w:rPr>
        <w:t>心电、脑电、血糖、血氧、呼吸、睡眠等生理参数的智能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监护产</w:t>
      </w:r>
      <w:r>
        <w:rPr>
          <w:rFonts w:ascii="Times New Roman" w:hAnsi="Times New Roman" w:eastAsia="仿宋_GB2312" w:cs="Times New Roman"/>
          <w:sz w:val="32"/>
          <w:szCs w:val="32"/>
        </w:rPr>
        <w:t>品或生命支持产品，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融合大模型、具身智能、数字人等技术，</w:t>
      </w:r>
      <w:r>
        <w:rPr>
          <w:rFonts w:ascii="Times New Roman" w:hAnsi="Times New Roman" w:eastAsia="仿宋_GB2312" w:cs="Times New Roman"/>
          <w:sz w:val="32"/>
          <w:szCs w:val="32"/>
        </w:rPr>
        <w:t>突破智能重症监护（ICU）、智能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急救、智能新生儿监护等智能算法。智能监护或生命支持算法拥有核心技术知识产权；工作原理/作用机理为国内首创，或者性能或安全性与已上市同类产品比较有根本性改进；</w:t>
      </w:r>
      <w:r>
        <w:rPr>
          <w:rFonts w:ascii="Times New Roman" w:hAnsi="Times New Roman" w:eastAsia="仿宋_GB2312" w:cs="Times New Roman"/>
          <w:sz w:val="32"/>
          <w:szCs w:val="32"/>
        </w:rPr>
        <w:t>算法性能以及产品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安全有效性达到临床应用要求。</w:t>
      </w:r>
    </w:p>
    <w:p w14:paraId="6542D592">
      <w:pPr>
        <w:ind w:left="643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5</w:t>
      </w:r>
      <w:r>
        <w:rPr>
          <w:rFonts w:ascii="Times New Roman" w:hAnsi="Times New Roman" w:eastAsia="仿宋_GB2312" w:cs="Times New Roman"/>
          <w:b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其他智能辅助决策产品</w:t>
      </w:r>
    </w:p>
    <w:p w14:paraId="3DBBA8FC">
      <w:pPr>
        <w:spacing w:line="360" w:lineRule="auto"/>
        <w:ind w:firstLine="645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揭榜任务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其他智能辅助诊断产品、智能辅助治疗产品、智能康复理疗产品、智能中医诊疗产品、智能妇幼健康产品等。产品拥有核心技术知识产权；工作原理/作用机理为国内首创，或者性能或安全性与已上市同类产品比较有根本性改进；安全有效性达到临床应用要求。</w:t>
      </w:r>
    </w:p>
    <w:p w14:paraId="1B9E0F86">
      <w:pPr>
        <w:ind w:left="643"/>
        <w:rPr>
          <w:rFonts w:ascii="Times New Roman" w:hAnsi="Times New Roman" w:eastAsia="楷体_GB2312" w:cs="Times New Roman"/>
          <w:b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 w:val="0"/>
          <w:sz w:val="32"/>
          <w:szCs w:val="32"/>
        </w:rPr>
        <w:t>脑机混合智能产品类</w:t>
      </w:r>
    </w:p>
    <w:p w14:paraId="3476B95A">
      <w:pPr>
        <w:spacing w:line="360" w:lineRule="auto"/>
        <w:ind w:firstLine="645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面向神经损伤和神经系统疾病的脑机接口智能诊疗康复产品</w:t>
      </w:r>
    </w:p>
    <w:p w14:paraId="3D848903">
      <w:pPr>
        <w:spacing w:line="360" w:lineRule="auto"/>
        <w:ind w:firstLine="645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面向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脑出血、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颅脑外伤、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脑卒中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、脊椎损伤等神经损伤造成的肢体运动障碍、意识障碍，研发融合人工智能技术的脑机接口诊疗康复产品，实现运动功能恢复与增强、意识恢复等功能。面向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阿尔兹海默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病、癫痫、帕金森病、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肌萎缩侧索硬化症（渐冻症）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等神经系统疾病，研发融合人工智能技术的脑机接口诊疗产品，实现神经功能改善等功能。产品拥有核心技术知识产权；工作原理/作用机理为国内首创；安全有效性达到临床应用要求。</w:t>
      </w:r>
    </w:p>
    <w:p w14:paraId="4FA2934E">
      <w:pPr>
        <w:ind w:left="643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</w:t>
      </w:r>
      <w:r>
        <w:rPr>
          <w:rFonts w:ascii="Times New Roman" w:hAnsi="Times New Roman" w:eastAsia="仿宋_GB2312" w:cs="Times New Roman"/>
          <w:b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其他脑机混合智能产品</w:t>
      </w:r>
    </w:p>
    <w:p w14:paraId="48C2944E">
      <w:pPr>
        <w:spacing w:line="360" w:lineRule="auto"/>
        <w:ind w:firstLine="645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面向视觉缺陷、疼痛、睡眠障碍等领域，研发融合人工智能技术的脑机接口诊疗产品，实现视觉恢复、疼痛缓解、失眠障碍、睡眠呼吸暂停综合症诊疗等功能。研发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新型植入式电极、脑信号传感器、脑机接口专用芯片、范式编码软件、神经解码软件等产品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。产品拥有核心技术知识产权；工作原理/作用机理为国内首创；安全有效性达到临床应用要求。</w:t>
      </w:r>
    </w:p>
    <w:p w14:paraId="20A74F82">
      <w:pPr>
        <w:ind w:left="643"/>
        <w:rPr>
          <w:rFonts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（三）支撑环境类</w:t>
      </w:r>
    </w:p>
    <w:p w14:paraId="7D73ADB6">
      <w:pPr>
        <w:ind w:left="643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ascii="Times New Roman" w:hAnsi="Times New Roman" w:eastAsia="仿宋_GB2312" w:cs="Times New Roman"/>
          <w:b/>
          <w:sz w:val="32"/>
          <w:szCs w:val="32"/>
        </w:rPr>
        <w:t>.医学人工智能数据库</w:t>
      </w:r>
    </w:p>
    <w:p w14:paraId="1B753A7C">
      <w:pPr>
        <w:spacing w:line="360" w:lineRule="auto"/>
        <w:ind w:firstLine="63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针对临床专业领域需求，建立高质量医学人工智能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专病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数据库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，可有效支撑人工智能医疗器械产品的研发、注册等相关需求，为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不少于3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款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人工智能医疗器械产品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提供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训练验证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服务并形成相应算法性能验证报告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数据库应完成数据集质量检测认证，并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制定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数据收集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质控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标注等步骤的数据管理规范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</w:t>
      </w:r>
    </w:p>
    <w:p w14:paraId="549DAD26">
      <w:pPr>
        <w:spacing w:line="360" w:lineRule="auto"/>
        <w:ind w:firstLine="63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</w:t>
      </w:r>
      <w:r>
        <w:rPr>
          <w:rFonts w:ascii="Times New Roman" w:hAnsi="Times New Roman" w:eastAsia="仿宋_GB2312" w:cs="Times New Roman"/>
          <w:b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医学科技成果转化中心</w:t>
      </w:r>
    </w:p>
    <w:p w14:paraId="71FFB4DB">
      <w:pPr>
        <w:ind w:firstLine="643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针对人工智能医疗器械研发与转化需求，构建包含前期概念验证、中试研发支持、临床试验评价的医学科技成果转化中心。中心应有效评估人工智能医疗器械产品可行性、安全性和有效性，建立权责明晰的转化机制，并对接和引导市场资金支持。平台转化成果应分布广泛、层次丰富、应用深入，推动不少于3款人工智能医疗器械产品成果转化落地并注册上市。</w:t>
      </w:r>
    </w:p>
    <w:p w14:paraId="603CE161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D3FB70C">
      <w:pPr>
        <w:ind w:left="1598" w:leftChars="304" w:hanging="960" w:hanging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5年</w:t>
      </w:r>
      <w:r>
        <w:rPr>
          <w:rFonts w:ascii="Times New Roman" w:hAnsi="Times New Roman" w:eastAsia="仿宋_GB2312" w:cs="Times New Roman"/>
          <w:sz w:val="32"/>
          <w:szCs w:val="32"/>
        </w:rPr>
        <w:t>人工智能医疗器械创新任务揭榜单位推荐表</w:t>
      </w:r>
    </w:p>
    <w:p w14:paraId="567C9B4D">
      <w:pPr>
        <w:spacing w:line="520" w:lineRule="exact"/>
        <w:ind w:left="1597" w:leftChars="608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5年</w:t>
      </w:r>
      <w:r>
        <w:rPr>
          <w:rFonts w:ascii="Times New Roman" w:hAnsi="Times New Roman" w:eastAsia="仿宋_GB2312" w:cs="Times New Roman"/>
          <w:sz w:val="32"/>
          <w:szCs w:val="32"/>
        </w:rPr>
        <w:t>人工智能医疗器械创新任务揭榜单位申报材料</w:t>
      </w:r>
    </w:p>
    <w:p w14:paraId="03B0C006">
      <w:pPr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531" w:right="1417" w:bottom="1531" w:left="1417" w:header="851" w:footer="1134" w:gutter="0"/>
          <w:pgNumType w:fmt="numberInDash"/>
          <w:cols w:space="720" w:num="1"/>
          <w:docGrid w:type="lines" w:linePitch="312" w:charSpace="0"/>
        </w:sectPr>
      </w:pPr>
    </w:p>
    <w:p w14:paraId="19ED3486">
      <w:pPr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附1</w:t>
      </w:r>
    </w:p>
    <w:p w14:paraId="0A4EDA04"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ascii="Times New Roman" w:hAnsi="Times New Roman" w:eastAsia="方正小标宋简体" w:cs="Times New Roman"/>
          <w:sz w:val="44"/>
          <w:szCs w:val="44"/>
        </w:rPr>
        <w:t>人工智能医疗器械创新任务揭榜单位推荐表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85"/>
        <w:gridCol w:w="1378"/>
        <w:gridCol w:w="2832"/>
        <w:gridCol w:w="3686"/>
        <w:gridCol w:w="1340"/>
        <w:gridCol w:w="1981"/>
      </w:tblGrid>
      <w:tr w14:paraId="1146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C8C67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1764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B3B0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揭榜方向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F12C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揭榜产品/支撑环境名称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2EFE0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推荐理由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6FD5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5EB75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手机</w:t>
            </w:r>
          </w:p>
        </w:tc>
      </w:tr>
      <w:tr w14:paraId="7F53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2BE9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E88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D185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2E46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7DE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5523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67B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A90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C9DB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D035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4EFD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8F23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3E86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AB6C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2D8D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D51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47B8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C222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F279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41AA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EF01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2DC6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45B9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21D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656E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……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15B7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C929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2069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8FA6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E685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E672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6C78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6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C838F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推荐单位：</w:t>
            </w:r>
          </w:p>
          <w:p w14:paraId="629AFECD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（工业和信息化主管部门）</w:t>
            </w:r>
          </w:p>
          <w:p w14:paraId="72C80ED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盖章</w:t>
            </w:r>
          </w:p>
          <w:p w14:paraId="688457C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年    月     日</w:t>
            </w:r>
          </w:p>
        </w:tc>
        <w:tc>
          <w:tcPr>
            <w:tcW w:w="7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26B62"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推荐单位：</w:t>
            </w:r>
          </w:p>
          <w:p w14:paraId="0441FB5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（药品监督管理部门）</w:t>
            </w:r>
          </w:p>
          <w:p w14:paraId="0154385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盖章</w:t>
            </w:r>
          </w:p>
          <w:p w14:paraId="5F551C2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年    月     日</w:t>
            </w:r>
          </w:p>
        </w:tc>
      </w:tr>
    </w:tbl>
    <w:p w14:paraId="54B87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注：1、本表由推荐单位填报</w:t>
      </w:r>
    </w:p>
    <w:p w14:paraId="42A00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2、推荐单位按优先次序排名</w:t>
      </w:r>
    </w:p>
    <w:p w14:paraId="620D7E2D">
      <w:pPr>
        <w:ind w:firstLine="960" w:firstLineChars="400"/>
        <w:rPr>
          <w:rFonts w:ascii="Times New Roman" w:hAnsi="Times New Roman" w:eastAsia="宋体" w:cs="Times New Roman"/>
          <w:sz w:val="24"/>
          <w:szCs w:val="24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 w:val="24"/>
          <w:szCs w:val="24"/>
        </w:rPr>
        <w:t>3、揭榜方向是指</w:t>
      </w:r>
      <w:r>
        <w:rPr>
          <w:rFonts w:hint="default" w:ascii="Times New Roman" w:hAnsi="Times New Roman" w:eastAsia="宋体" w:cs="Times New Roman"/>
          <w:sz w:val="24"/>
          <w:szCs w:val="24"/>
        </w:rPr>
        <w:t>申报指南中</w:t>
      </w:r>
      <w:r>
        <w:rPr>
          <w:rFonts w:ascii="Times New Roman" w:hAnsi="Times New Roman" w:eastAsia="宋体" w:cs="Times New Roman"/>
          <w:sz w:val="24"/>
          <w:szCs w:val="24"/>
        </w:rPr>
        <w:t>涉及的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ascii="Times New Roman" w:hAnsi="Times New Roman" w:eastAsia="宋体" w:cs="Times New Roman"/>
          <w:sz w:val="24"/>
          <w:szCs w:val="24"/>
        </w:rPr>
        <w:t>个重点任务方向</w:t>
      </w:r>
    </w:p>
    <w:p w14:paraId="3FCB3FE4">
      <w:pPr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附2</w:t>
      </w:r>
    </w:p>
    <w:p w14:paraId="051257B2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b/>
          <w:sz w:val="44"/>
          <w:szCs w:val="44"/>
        </w:rPr>
        <w:t xml:space="preserve"> </w:t>
      </w:r>
    </w:p>
    <w:p w14:paraId="09EAF674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b/>
          <w:sz w:val="44"/>
          <w:szCs w:val="44"/>
        </w:rPr>
        <w:t xml:space="preserve"> </w:t>
      </w:r>
    </w:p>
    <w:p w14:paraId="7CEC7DB3">
      <w:pPr>
        <w:jc w:val="center"/>
        <w:rPr>
          <w:rFonts w:hint="default" w:ascii="Times New Roman" w:hAnsi="Times New Roman" w:eastAsia="黑体" w:cs="Times New Roman"/>
          <w:b w:val="0"/>
          <w:bCs/>
          <w:sz w:val="40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40"/>
          <w:szCs w:val="40"/>
        </w:rPr>
        <w:t>202</w:t>
      </w:r>
      <w:r>
        <w:rPr>
          <w:rFonts w:hint="default" w:ascii="Times New Roman" w:hAnsi="Times New Roman" w:eastAsia="黑体" w:cs="Times New Roman"/>
          <w:b w:val="0"/>
          <w:bCs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/>
          <w:sz w:val="40"/>
          <w:szCs w:val="40"/>
        </w:rPr>
        <w:t>年人工智能医疗器械创新任务揭榜</w:t>
      </w:r>
      <w:r>
        <w:rPr>
          <w:rFonts w:hint="default" w:ascii="Times New Roman" w:hAnsi="Times New Roman" w:eastAsia="黑体" w:cs="Times New Roman"/>
          <w:b w:val="0"/>
          <w:bCs/>
          <w:sz w:val="40"/>
          <w:szCs w:val="40"/>
          <w:lang w:eastAsia="zh-CN"/>
        </w:rPr>
        <w:t>挂帅</w:t>
      </w:r>
    </w:p>
    <w:p w14:paraId="217F73E4">
      <w:pPr>
        <w:jc w:val="center"/>
        <w:rPr>
          <w:rFonts w:ascii="Times New Roman" w:hAnsi="Times New Roman" w:eastAsia="黑体" w:cs="Times New Roman"/>
          <w:b/>
          <w:sz w:val="40"/>
          <w:szCs w:val="40"/>
        </w:rPr>
      </w:pPr>
      <w:r>
        <w:rPr>
          <w:rFonts w:hint="default" w:ascii="Times New Roman" w:hAnsi="Times New Roman" w:eastAsia="黑体" w:cs="Times New Roman"/>
          <w:b w:val="0"/>
          <w:bCs/>
          <w:sz w:val="40"/>
          <w:szCs w:val="40"/>
        </w:rPr>
        <w:t>申报材料</w:t>
      </w:r>
    </w:p>
    <w:p w14:paraId="713F704F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0"/>
        </w:rPr>
        <w:t xml:space="preserve"> </w:t>
      </w:r>
    </w:p>
    <w:p w14:paraId="1046B6F6">
      <w:pPr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 xml:space="preserve"> </w:t>
      </w:r>
    </w:p>
    <w:p w14:paraId="113AAE59">
      <w:pPr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 xml:space="preserve"> </w:t>
      </w:r>
    </w:p>
    <w:p w14:paraId="0B7E89E2">
      <w:pPr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 xml:space="preserve"> </w:t>
      </w:r>
    </w:p>
    <w:p w14:paraId="03B72A97">
      <w:pPr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 xml:space="preserve"> </w:t>
      </w:r>
    </w:p>
    <w:p w14:paraId="437570A5">
      <w:pPr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 xml:space="preserve"> </w:t>
      </w:r>
    </w:p>
    <w:p w14:paraId="3965C10A">
      <w:pPr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 xml:space="preserve"> </w:t>
      </w:r>
    </w:p>
    <w:p w14:paraId="722645C3">
      <w:pPr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 </w:t>
      </w:r>
    </w:p>
    <w:p w14:paraId="54BE5999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揭榜方向：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</w:t>
      </w:r>
    </w:p>
    <w:p w14:paraId="66DC3716">
      <w:pPr>
        <w:ind w:firstLine="1840" w:firstLineChars="57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64CABA99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揭榜产品/支撑环境名称：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</w:t>
      </w:r>
    </w:p>
    <w:p w14:paraId="5917CB99">
      <w:pPr>
        <w:ind w:firstLine="1840" w:firstLineChars="575"/>
        <w:rPr>
          <w:rFonts w:ascii="Times New Roman" w:hAnsi="Times New Roman" w:eastAsia="黑体" w:cs="Times New Roman"/>
          <w:sz w:val="32"/>
          <w:szCs w:val="32"/>
          <w:u w:val="single"/>
        </w:rPr>
      </w:pPr>
    </w:p>
    <w:p w14:paraId="65D15246">
      <w:pPr>
        <w:ind w:firstLine="1840" w:firstLineChars="57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揭榜单位：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（加盖单位公章）  </w:t>
      </w:r>
    </w:p>
    <w:p w14:paraId="13043E66">
      <w:pPr>
        <w:ind w:firstLine="1840" w:firstLineChars="57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12B4E166">
      <w:pPr>
        <w:ind w:firstLine="1840" w:firstLineChars="57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推荐单位：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（加盖单位公章）  </w:t>
      </w:r>
    </w:p>
    <w:p w14:paraId="037F1DC5">
      <w:pPr>
        <w:ind w:firstLine="1840" w:firstLineChars="57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1CE873F1">
      <w:pPr>
        <w:ind w:firstLine="1840" w:firstLineChars="57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申报日期：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</w:p>
    <w:p w14:paraId="020C1CD8">
      <w:pPr>
        <w:ind w:firstLine="1840" w:firstLineChars="57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29B234BF"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填</w:t>
      </w:r>
      <w:r>
        <w:rPr>
          <w:rFonts w:hint="default" w:ascii="Times New Roman" w:hAnsi="Times New Roman" w:eastAsia="黑体" w:cs="Times New Roman"/>
          <w:sz w:val="44"/>
          <w:szCs w:val="44"/>
        </w:rPr>
        <w:t xml:space="preserve"> </w:t>
      </w:r>
      <w:r>
        <w:rPr>
          <w:rFonts w:ascii="Times New Roman" w:hAnsi="Times New Roman" w:eastAsia="黑体" w:cs="Times New Roman"/>
          <w:sz w:val="44"/>
          <w:szCs w:val="44"/>
        </w:rPr>
        <w:t>报</w:t>
      </w:r>
      <w:r>
        <w:rPr>
          <w:rFonts w:hint="default" w:ascii="Times New Roman" w:hAnsi="Times New Roman" w:eastAsia="黑体" w:cs="Times New Roman"/>
          <w:sz w:val="44"/>
          <w:szCs w:val="44"/>
        </w:rPr>
        <w:t xml:space="preserve"> </w:t>
      </w:r>
      <w:r>
        <w:rPr>
          <w:rFonts w:ascii="Times New Roman" w:hAnsi="Times New Roman" w:eastAsia="黑体" w:cs="Times New Roman"/>
          <w:sz w:val="44"/>
          <w:szCs w:val="44"/>
        </w:rPr>
        <w:t>须</w:t>
      </w:r>
      <w:r>
        <w:rPr>
          <w:rFonts w:hint="default" w:ascii="Times New Roman" w:hAnsi="Times New Roman" w:eastAsia="黑体" w:cs="Times New Roman"/>
          <w:sz w:val="44"/>
          <w:szCs w:val="44"/>
        </w:rPr>
        <w:t xml:space="preserve"> </w:t>
      </w:r>
      <w:r>
        <w:rPr>
          <w:rFonts w:ascii="Times New Roman" w:hAnsi="Times New Roman" w:eastAsia="黑体" w:cs="Times New Roman"/>
          <w:sz w:val="44"/>
          <w:szCs w:val="44"/>
        </w:rPr>
        <w:t>知</w:t>
      </w:r>
    </w:p>
    <w:p w14:paraId="4013D869">
      <w:pPr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0"/>
        </w:rPr>
        <w:t xml:space="preserve"> </w:t>
      </w:r>
    </w:p>
    <w:p w14:paraId="12259770">
      <w:pPr>
        <w:spacing w:line="360" w:lineRule="auto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一、揭榜单位应仔细阅读《202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宋体" w:cs="Times New Roman"/>
          <w:sz w:val="32"/>
          <w:szCs w:val="32"/>
        </w:rPr>
        <w:t>年人工智能</w:t>
      </w:r>
      <w:r>
        <w:rPr>
          <w:rFonts w:hint="default" w:ascii="Times New Roman" w:hAnsi="Times New Roman" w:eastAsia="宋体" w:cs="Times New Roman"/>
          <w:sz w:val="32"/>
          <w:szCs w:val="32"/>
        </w:rPr>
        <w:t>医疗器械</w:t>
      </w:r>
      <w:r>
        <w:rPr>
          <w:rFonts w:ascii="Times New Roman" w:hAnsi="Times New Roman" w:eastAsia="宋体" w:cs="Times New Roman"/>
          <w:sz w:val="32"/>
          <w:szCs w:val="32"/>
        </w:rPr>
        <w:t>创新任务揭榜挂帅申报指南》的有关说明，如实、详细地填写每一部分内容。</w:t>
      </w:r>
    </w:p>
    <w:p w14:paraId="04B3A1F3">
      <w:pPr>
        <w:spacing w:line="360" w:lineRule="auto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二、除另有说明外，申报表中栏目不得空缺。申报表要求提供证明材料处，请补充附件。</w:t>
      </w:r>
    </w:p>
    <w:p w14:paraId="5A04F4F6">
      <w:pPr>
        <w:spacing w:line="360" w:lineRule="auto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三、揭榜主体所申报的产品需拥有知识产权，对报送的全部资料真实性负责，对能否按计划完成重点揭榜任务作出有效承诺，并签署承诺声明（见“揭榜任务承诺书”模板）。</w:t>
      </w:r>
    </w:p>
    <w:p w14:paraId="383CB66F"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6"/>
          <w:szCs w:val="36"/>
        </w:rPr>
        <w:t>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06"/>
        <w:gridCol w:w="2203"/>
        <w:gridCol w:w="2252"/>
        <w:gridCol w:w="16"/>
        <w:gridCol w:w="2645"/>
      </w:tblGrid>
      <w:tr w14:paraId="1622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8A9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一、单位情况</w:t>
            </w:r>
          </w:p>
        </w:tc>
      </w:tr>
      <w:tr w14:paraId="223E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565C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申报单位名称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DA252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F94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F22CE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组织机构代码</w:t>
            </w:r>
          </w:p>
          <w:p w14:paraId="65E019CB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/三证合一码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4E926"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AE1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1909A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申报单位地址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2ADEB2"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DCE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F797D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39AF7"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06931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E78EC"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856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9979D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负责人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4453F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EA8D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24058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CC5FB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F04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8C43B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A26C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E62C4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351DD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2A7D2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005B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24E10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0CB4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传真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852554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60C7F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AD7C5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A3DD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0FB7C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C788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51BB1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2C99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A679D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0180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3F126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A8907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A0648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74801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B844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82E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AD725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BA8B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传真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2EDC4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17D3C"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2402B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808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B2CC7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联合申报单位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00E2A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B78F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单位性质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4C57B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组织机构代码/三证合一码</w:t>
            </w:r>
          </w:p>
        </w:tc>
      </w:tr>
      <w:tr w14:paraId="74A3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062CC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3362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47874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B62D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E25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4F2A5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A0141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02ECD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F3FEF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0AD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D5167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CEBAE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A5C8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22045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4C2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C3F1B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30DF3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0BF2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94FC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3200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9D1B7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8BE4D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7AC7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43CA2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1B4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F609C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A6246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0D689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AC68F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944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DB84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41BD1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DF2D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EEEAA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A19C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9B477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AC5CB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9BE05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414B7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45A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C60BF">
            <w:pPr>
              <w:snapToGrid w:val="0"/>
              <w:spacing w:before="62" w:beforeLines="20"/>
              <w:jc w:val="center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牵头单位简介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7F9A7E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包括成立时间、主营业务、主要产品、技术实力、发展历程等基本情况，以及所获论文、专利、软件著作权、标准、专著、比赛奖励等情况（需提供证明材料附后）（本部分内容不超过500字）。</w:t>
            </w:r>
          </w:p>
          <w:p w14:paraId="3AFE1992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CE8399D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D48F89F">
            <w:pPr>
              <w:snapToGrid w:val="0"/>
              <w:spacing w:before="62" w:beforeLines="2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2C3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0FD3F">
            <w:pPr>
              <w:snapToGrid w:val="0"/>
              <w:spacing w:before="62" w:beforeLines="20"/>
              <w:jc w:val="center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联合申报的企业或机构简介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D83B8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（重点突出联合申报企业或机构在申报方向的特色、优势等，不超过1000字）</w:t>
            </w:r>
          </w:p>
          <w:p w14:paraId="0482553E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CDA9B6C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AFA5E89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612B5EA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1690DFA">
            <w:pPr>
              <w:snapToGrid w:val="0"/>
              <w:spacing w:before="62" w:beforeLines="2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654077D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8C3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D440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二、揭榜任务基本信息</w:t>
            </w:r>
          </w:p>
        </w:tc>
      </w:tr>
      <w:tr w14:paraId="4A65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1661">
            <w:pPr>
              <w:snapToGrid w:val="0"/>
              <w:spacing w:before="62" w:beforeLines="20"/>
              <w:jc w:val="center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揭榜产品/支撑环境名称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1630F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BA9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DCFC0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申报试点项目方向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7BFA3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一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）智能辅助决策产品类</w:t>
            </w:r>
          </w:p>
          <w:p w14:paraId="60B7BB9C"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□方向1：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智能辅助诊断检测产品</w:t>
            </w:r>
          </w:p>
          <w:p w14:paraId="75081B8A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□方向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智能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手术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机器人产品</w:t>
            </w:r>
          </w:p>
          <w:p w14:paraId="58146735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□方向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智能数字疗法产品</w:t>
            </w:r>
          </w:p>
          <w:p w14:paraId="62238F28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□方向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智能监护与生命支持产品</w:t>
            </w:r>
          </w:p>
          <w:p w14:paraId="3768050E"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□方向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其他智能辅助决策产品____________________   </w:t>
            </w:r>
          </w:p>
          <w:p w14:paraId="68250E07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）脑机混合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智能产品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类</w:t>
            </w:r>
          </w:p>
          <w:p w14:paraId="61A7DAB6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□方向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：面向神经损伤和神经系统疾病的脑机接口智能诊疗康复产品</w:t>
            </w:r>
          </w:p>
          <w:p w14:paraId="0F20D7F2"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□方向2：其他脑机混合智能产品_________________</w:t>
            </w:r>
          </w:p>
          <w:p w14:paraId="24F9C3D8"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（三）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支撑环境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类</w:t>
            </w:r>
          </w:p>
          <w:p w14:paraId="72C35C2E">
            <w:pPr>
              <w:snapToGrid w:val="0"/>
              <w:spacing w:before="62" w:beforeLines="2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□方向1：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医学人工智能数据库</w:t>
            </w:r>
          </w:p>
          <w:p w14:paraId="2F2F24E6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□方向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医学科技成果转化中心</w:t>
            </w:r>
          </w:p>
        </w:tc>
      </w:tr>
      <w:tr w14:paraId="502A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9FE21">
            <w:pPr>
              <w:snapToGrid w:val="0"/>
              <w:spacing w:before="62" w:beforeLines="20"/>
              <w:jc w:val="center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揭榜产品/支撑环境概述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76695">
            <w:pPr>
              <w:snapToGrid w:val="0"/>
              <w:spacing w:before="62" w:beforeLines="2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包括揭榜产品/支撑环境名称、适用范围/预期用途、创新内容及在临床应用的显著价值、现有基础和相关进展，202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年预期将达到的技术及支撑服务水平等情况（不超过1000字）</w:t>
            </w:r>
          </w:p>
          <w:p w14:paraId="7C9D515B"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A1C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EC351">
            <w:pPr>
              <w:snapToGrid w:val="0"/>
              <w:spacing w:before="62" w:beforeLines="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真实性承诺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CFDE7C">
            <w:pPr>
              <w:snapToGrid w:val="0"/>
              <w:spacing w:before="62" w:beforeLines="20"/>
              <w:ind w:firstLine="348" w:firstLineChars="145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14:paraId="18BAC78A">
            <w:pPr>
              <w:snapToGrid w:val="0"/>
              <w:spacing w:before="62" w:beforeLines="2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6D708C00">
            <w:pPr>
              <w:snapToGrid w:val="0"/>
              <w:spacing w:before="62" w:beforeLines="2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3AA99D51">
            <w:pPr>
              <w:snapToGrid w:val="0"/>
              <w:spacing w:before="62" w:beforeLines="20"/>
              <w:ind w:firstLine="720" w:firstLineChars="3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负责人签字（章）：</w:t>
            </w:r>
          </w:p>
          <w:p w14:paraId="5D55F33C">
            <w:pPr>
              <w:snapToGrid w:val="0"/>
              <w:spacing w:before="62" w:beforeLines="2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公章：</w:t>
            </w:r>
          </w:p>
          <w:p w14:paraId="18F44504">
            <w:pPr>
              <w:ind w:firstLine="42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年   月   日</w:t>
            </w:r>
          </w:p>
        </w:tc>
      </w:tr>
    </w:tbl>
    <w:p w14:paraId="5097D318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  <w:sectPr>
          <w:footerReference r:id="rId5" w:type="default"/>
          <w:pgSz w:w="11906" w:h="16838"/>
          <w:pgMar w:top="2098" w:right="1588" w:bottom="1985" w:left="1588" w:header="851" w:footer="1588" w:gutter="0"/>
          <w:pgNumType w:fmt="numberInDash"/>
          <w:cols w:space="720" w:num="1"/>
          <w:docGrid w:type="lines" w:linePitch="312" w:charSpace="0"/>
        </w:sectPr>
      </w:pPr>
    </w:p>
    <w:p w14:paraId="50D1DAD4"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揭榜任务书</w:t>
      </w:r>
    </w:p>
    <w:p w14:paraId="1A66E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一、揭榜任务介绍</w:t>
      </w:r>
    </w:p>
    <w:p w14:paraId="42E9B70C">
      <w:pPr>
        <w:spacing w:line="264" w:lineRule="auto"/>
        <w:ind w:firstLine="640" w:firstLineChars="200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（一）揭榜任务名称</w:t>
      </w:r>
    </w:p>
    <w:p w14:paraId="175EBFD7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攻关人工智能医疗器械产品或支撑环境的名称。</w:t>
      </w:r>
    </w:p>
    <w:p w14:paraId="7F8CAAE9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攻关智能产品名称应当符合《医疗器械通用名称命名规则》等文件相关规定。</w:t>
      </w:r>
    </w:p>
    <w:p w14:paraId="3D60C396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攻关支撑环境名称应当明确为某类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医学人工智能数据库、医学科技成果转化中心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36709006">
      <w:pPr>
        <w:spacing w:line="264" w:lineRule="auto"/>
        <w:ind w:firstLine="640" w:firstLineChars="200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（二）适用范围/预期用途</w:t>
      </w:r>
    </w:p>
    <w:p w14:paraId="5DB1E682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攻关智能产品应当明确产品适用范围/预期提供的治疗、诊断目的，并描述其适用的医疗阶段（如治疗后的监测、康复等）；说明预期与其组合使用的器械（如适用）；目标患者人群的信息（如成人、儿童或新生儿）。</w:t>
      </w:r>
    </w:p>
    <w:p w14:paraId="10D03DEB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攻关支撑环境应当明确支撑环境的适用范围/预期提供的支撑服务能力。</w:t>
      </w:r>
    </w:p>
    <w:p w14:paraId="166C0630">
      <w:pPr>
        <w:spacing w:line="264" w:lineRule="auto"/>
        <w:ind w:firstLine="640" w:firstLineChars="200"/>
        <w:rPr>
          <w:rFonts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（三）</w:t>
      </w:r>
      <w:r>
        <w:rPr>
          <w:rFonts w:ascii="Times New Roman" w:hAnsi="Times New Roman" w:eastAsia="楷体" w:cs="Times New Roman"/>
          <w:b w:val="0"/>
          <w:bCs w:val="0"/>
          <w:sz w:val="32"/>
          <w:szCs w:val="32"/>
        </w:rPr>
        <w:t>创新内容及在临床应用的显著价值</w:t>
      </w:r>
    </w:p>
    <w:p w14:paraId="676E2544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攻关智能产品应当阐述产品的创新内容，论述通过创新使所申请人工智能医疗器械较现有产品在安全、有效、节约等方面发生根本性改进和具有的显著临床应用价值。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论述所申请人工智能医疗器械在大模型、具身智能、远程通信、核心功能模块开源等技术融合及应用情况（如有）。</w:t>
      </w:r>
    </w:p>
    <w:p w14:paraId="622474CE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攻关支撑环境应当阐述支撑环境的创新内容，论述通过创新使所申请支撑环境具有的显著产业支撑价值。</w:t>
      </w:r>
    </w:p>
    <w:p w14:paraId="6C5D0685">
      <w:pPr>
        <w:spacing w:line="264" w:lineRule="auto"/>
        <w:ind w:firstLine="640" w:firstLineChars="200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</w:t>
      </w:r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揭榜单位现有基础及相关进展</w:t>
      </w:r>
    </w:p>
    <w:p w14:paraId="43AC544E">
      <w:pPr>
        <w:spacing w:line="264" w:lineRule="auto"/>
        <w:ind w:firstLine="643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（一）现有基础</w:t>
      </w:r>
    </w:p>
    <w:p w14:paraId="1E72B39B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揭榜单位行业地位、科研资质（如高新技术企业、企业技术中心、重点实验室等）、技术基础、人才与团队实力、主要优势等。</w:t>
      </w:r>
    </w:p>
    <w:p w14:paraId="00C65290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揭榜单位创新能力，如获得论文、专利、软件著作权、标准、专著、比赛奖励等。</w:t>
      </w:r>
    </w:p>
    <w:p w14:paraId="05717859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揭榜负责人资质及工作经验。</w:t>
      </w:r>
    </w:p>
    <w:p w14:paraId="11F3339F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项目团队承担国家相关项目情况等。</w:t>
      </w:r>
    </w:p>
    <w:p w14:paraId="0AAB9767"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（二）相关进展</w:t>
      </w:r>
    </w:p>
    <w:p w14:paraId="7DCE650F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揭榜单位重点攻关产品或支撑环境的现有技术水平（对比国际先进水平）、创新及应用情况、相关研发人员、资金投入情况等。</w:t>
      </w:r>
    </w:p>
    <w:p w14:paraId="084A78BF">
      <w:pPr>
        <w:spacing w:line="540" w:lineRule="exact"/>
        <w:ind w:firstLine="640" w:firstLineChars="200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</w:t>
      </w:r>
      <w:r>
        <w:rPr>
          <w:rFonts w:ascii="Times New Roman" w:hAnsi="Times New Roman" w:eastAsia="黑体" w:cs="Times New Roman"/>
          <w:b w:val="0"/>
          <w:bCs/>
          <w:sz w:val="32"/>
          <w:szCs w:val="32"/>
        </w:rPr>
        <w:t>重点攻关目标及计划</w:t>
      </w:r>
    </w:p>
    <w:p w14:paraId="19882B84">
      <w:pPr>
        <w:spacing w:line="264" w:lineRule="auto"/>
        <w:ind w:firstLine="643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（一）202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年预期目标</w:t>
      </w:r>
    </w:p>
    <w:p w14:paraId="1F9E63DD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攻关智能产品应当详述产品实现其适用范围/预期用途的工作原理或者作用机理，主要技术指标及确定依据，主要原材料、关键元器件的指标要求，主要技术指标的检验方法和测试场景。</w:t>
      </w:r>
    </w:p>
    <w:p w14:paraId="6C3BB082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攻关支撑环境应当详述支撑环境实现其预期用途的工作原理，支撑环境服务能力的指标要求，主要技术指标的检验方法和测试场景。</w:t>
      </w:r>
    </w:p>
    <w:p w14:paraId="0063F5DE">
      <w:pPr>
        <w:spacing w:line="264" w:lineRule="auto"/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（二）重点任务攻关计划</w:t>
      </w:r>
    </w:p>
    <w:p w14:paraId="1C226E78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时间进度、阶段性任务、细化目标等。</w:t>
      </w:r>
    </w:p>
    <w:p w14:paraId="09B38888">
      <w:pPr>
        <w:spacing w:line="264" w:lineRule="auto"/>
        <w:ind w:firstLine="640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（三）组织保障机制</w:t>
      </w:r>
    </w:p>
    <w:p w14:paraId="585C7E83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攻关团队、组织方式、协调机制、产学研用情况（如参与单位工作基础、支撑能力等）、协同创新能力（如团队成员项目合作、联合实验室等）。</w:t>
      </w:r>
    </w:p>
    <w:p w14:paraId="1A8E1FEE">
      <w:pPr>
        <w:spacing w:line="264" w:lineRule="auto"/>
        <w:ind w:firstLine="640" w:firstLineChars="200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b w:val="0"/>
          <w:sz w:val="32"/>
          <w:szCs w:val="32"/>
        </w:rPr>
        <w:t>潜在问题及应对举措</w:t>
      </w:r>
    </w:p>
    <w:p w14:paraId="766EEEB6">
      <w:pPr>
        <w:spacing w:line="264" w:lineRule="auto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四、</w:t>
      </w:r>
      <w:r>
        <w:rPr>
          <w:rFonts w:ascii="Times New Roman" w:hAnsi="Times New Roman" w:eastAsia="黑体" w:cs="Times New Roman"/>
          <w:b/>
          <w:sz w:val="32"/>
          <w:szCs w:val="32"/>
        </w:rPr>
        <w:t>其他相关事项说明</w:t>
      </w:r>
    </w:p>
    <w:p w14:paraId="2B817044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注：如果申报多个领域，请按此模板分别填报任务书。</w:t>
      </w:r>
    </w:p>
    <w:p w14:paraId="0B96CA61">
      <w:pPr>
        <w:widowControl/>
        <w:spacing w:line="264" w:lineRule="auto"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2098" w:right="1588" w:bottom="1985" w:left="1588" w:header="851" w:footer="1588" w:gutter="0"/>
          <w:pgNumType w:fmt="numberInDash"/>
          <w:cols w:space="720" w:num="1"/>
          <w:docGrid w:type="lines" w:linePitch="312" w:charSpace="0"/>
        </w:sectPr>
      </w:pPr>
    </w:p>
    <w:p w14:paraId="2B6F26DA">
      <w:pPr>
        <w:widowControl/>
        <w:adjustRightInd w:val="0"/>
        <w:snapToGrid w:val="0"/>
        <w:jc w:val="center"/>
        <w:outlineLvl w:val="0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sz w:val="36"/>
          <w:szCs w:val="36"/>
        </w:rPr>
        <w:t>申报单位相关证明材料</w:t>
      </w:r>
    </w:p>
    <w:p w14:paraId="5F23C477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 w14:paraId="7C23FB5B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揭榜单位上一财年研发投入证明材料。（财务会计报表等）</w:t>
      </w:r>
    </w:p>
    <w:p w14:paraId="22C26D7F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6A0F64D3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揭榜单位相关科研资质证明材料。（高新技术企业、企业技术中心、重点实验室等相关证明材料）</w:t>
      </w:r>
    </w:p>
    <w:p w14:paraId="4DBC6D02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 w14:paraId="4E692E6D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揭榜单位创新能力证明材料。（获得论文、专利、软件著作权、标准、专著、比赛奖励等）</w:t>
      </w:r>
    </w:p>
    <w:p w14:paraId="1C2E85DD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 w14:paraId="5C194249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 攻关产品/支撑环境当前性能指标及应用推广效果证明材料。（如第三方测试材料等）</w:t>
      </w:r>
    </w:p>
    <w:p w14:paraId="285BBC65">
      <w:pPr>
        <w:ind w:firstLine="420" w:firstLineChars="200"/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eastAsia="仿宋" w:cs="Times New Roman"/>
          <w:szCs w:val="20"/>
        </w:rPr>
        <w:t xml:space="preserve"> </w:t>
      </w:r>
    </w:p>
    <w:p w14:paraId="1817DBC2">
      <w:pPr>
        <w:spacing w:line="264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 牵头单位和联合单位之间联合协议或合同等证明材料。（牵头单位和联合单位之间联合协议或合同，均加盖协议签署单位公章）</w:t>
      </w:r>
    </w:p>
    <w:p w14:paraId="5B785261">
      <w:pPr>
        <w:widowControl/>
        <w:spacing w:line="264" w:lineRule="auto"/>
        <w:jc w:val="left"/>
        <w:rPr>
          <w:rFonts w:ascii="Times New Roman" w:hAnsi="Times New Roman" w:eastAsia="仿宋" w:cs="Times New Roman"/>
          <w:sz w:val="32"/>
          <w:szCs w:val="32"/>
        </w:rPr>
        <w:sectPr>
          <w:pgSz w:w="11906" w:h="16838"/>
          <w:pgMar w:top="2098" w:right="1588" w:bottom="1985" w:left="1588" w:header="851" w:footer="1588" w:gutter="0"/>
          <w:pgNumType w:fmt="numberInDash"/>
          <w:cols w:space="720" w:num="1"/>
          <w:docGrid w:type="lines" w:linePitch="312" w:charSpace="0"/>
        </w:sectPr>
      </w:pPr>
    </w:p>
    <w:p w14:paraId="2C91B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sz w:val="36"/>
          <w:szCs w:val="36"/>
        </w:rPr>
        <w:t>揭榜任务承诺书</w:t>
      </w:r>
    </w:p>
    <w:p w14:paraId="5F5F0A5F"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649918BD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根据《工业和信息化部办公厅 国家药品监督管理局综合和规划财务司关于开展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人工智能医疗器械创新任务揭榜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挂帅</w:t>
      </w:r>
      <w:r>
        <w:rPr>
          <w:rFonts w:ascii="Times New Roman" w:hAnsi="Times New Roman" w:eastAsia="仿宋_GB2312" w:cs="Times New Roman"/>
          <w:sz w:val="32"/>
          <w:szCs w:val="32"/>
        </w:rPr>
        <w:t>工作的通知》要求，我单位提交了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产品/支撑环境参评。</w:t>
      </w:r>
    </w:p>
    <w:p w14:paraId="7B1A4732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现就有关情况承诺如下：</w:t>
      </w:r>
    </w:p>
    <w:p w14:paraId="6F2E950B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我单位对所报送的全部资料真实性负责，保证所报送的产品/支撑环境拥有知识产权，所报送产品/支撑环境符合国家有关法律法规及相关产业政策要求。</w:t>
      </w:r>
    </w:p>
    <w:p w14:paraId="667E4BB1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我单位所报送的产品/支撑环境符合国家保密规定，未涉及国家秘密、个人隐私和其他敏感信息。</w:t>
      </w:r>
    </w:p>
    <w:p w14:paraId="072D36F1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相关材料中的文字和图片已经由我单位审核，确认无误。</w:t>
      </w:r>
    </w:p>
    <w:p w14:paraId="06518887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我单位对违反上述承诺导致的后果承担全部法律责任。</w:t>
      </w:r>
    </w:p>
    <w:p w14:paraId="10BA8BFA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728AF824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我单位将根据揭榜工作方案要求，增强大局意识，切实承担主体责任，在揭榜任务实施期间认真组织、重点推进、加强保障，全力完成重点任务攻关，力求在202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年取得实质进展，达到或超过预期目标。</w:t>
      </w:r>
    </w:p>
    <w:p w14:paraId="095D5F88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B2B3C19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</w:p>
    <w:p w14:paraId="56453AB2">
      <w:pPr>
        <w:spacing w:line="52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</w:p>
    <w:p w14:paraId="73876AF9">
      <w:pPr>
        <w:spacing w:line="520" w:lineRule="exact"/>
        <w:ind w:firstLine="6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法定代表人：（签字）</w:t>
      </w:r>
    </w:p>
    <w:p w14:paraId="37BAA1B2">
      <w:pPr>
        <w:spacing w:line="520" w:lineRule="exact"/>
        <w:ind w:firstLine="6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单位（单位盖章）</w:t>
      </w:r>
    </w:p>
    <w:p w14:paraId="374763BC">
      <w:pPr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eastAsia="宋体" w:cs="Times New Roman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宋体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宋体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方正小标宋_GBK" w:cs="Times New Roman"/>
          <w:b/>
          <w:kern w:val="0"/>
          <w:sz w:val="36"/>
          <w:szCs w:val="36"/>
        </w:rPr>
        <w:t xml:space="preserve">     </w:t>
      </w:r>
    </w:p>
    <w:p w14:paraId="245C5B2E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C6137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60FB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1865C4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1865C4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8DD5E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68B5EB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68B5EB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913E5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0252DF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0252DF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5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2025-02-14T01:59:05Z</dcterms:created>
  <dc:creator>Administrator</dc:creator>
  <cp:lastModifiedBy>张永强</cp:lastModifiedBy>
  <dcterms:modified xsi:type="dcterms:W3CDTF">2025-02-14T01:59:49Z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eyJoZGlkIjoiNzdiMjZmNjFkNjNhMDdlN2U0YTczMGU3ZmFhYTkxOTAiLCJ1c2VySWQiOiIxMjA4NTE2Mzc2In0=</vt:lpwstr>
  </property>
  <property fmtid="{D5CDD505-2E9C-101B-9397-08002B2CF9AE}" pid="4" name="ICV">
    <vt:lpwstr>C0CCCA933449401FB59359A182D443C7_12</vt:lpwstr>
  </property>
</Properties>
</file>