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48788">
      <w:pPr>
        <w:adjustRightInd w:val="0"/>
        <w:snapToGrid w:val="0"/>
        <w:spacing w:after="315" w:afterLines="100" w:line="560" w:lineRule="exact"/>
        <w:ind w:right="1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F1CB6EE">
      <w:pPr>
        <w:adjustRightInd w:val="0"/>
        <w:snapToGrid w:val="0"/>
        <w:spacing w:after="315" w:afterLines="100" w:line="560" w:lineRule="exact"/>
        <w:ind w:right="159" w:firstLine="1320" w:firstLineChars="300"/>
        <w:rPr>
          <w:rFonts w:eastAsia="华文中宋"/>
          <w:sz w:val="44"/>
          <w:szCs w:val="44"/>
        </w:rPr>
      </w:pPr>
      <w:r>
        <w:rPr>
          <w:rFonts w:eastAsia="方正小标宋简体"/>
          <w:sz w:val="44"/>
          <w:szCs w:val="44"/>
        </w:rPr>
        <w:t>河北省药品监督管理局</w:t>
      </w:r>
      <w:r>
        <w:rPr>
          <w:rFonts w:hint="eastAsia" w:eastAsia="方正小标宋简体"/>
          <w:sz w:val="44"/>
          <w:szCs w:val="44"/>
        </w:rPr>
        <w:t>政务服务领域中介服务事项</w:t>
      </w:r>
      <w:r>
        <w:rPr>
          <w:rFonts w:eastAsia="方正小标宋简体"/>
          <w:sz w:val="44"/>
          <w:szCs w:val="44"/>
        </w:rPr>
        <w:t>清单</w:t>
      </w:r>
    </w:p>
    <w:tbl>
      <w:tblPr>
        <w:tblStyle w:val="4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68"/>
        <w:gridCol w:w="1323"/>
        <w:gridCol w:w="1183"/>
        <w:gridCol w:w="1201"/>
        <w:gridCol w:w="765"/>
        <w:gridCol w:w="3500"/>
        <w:gridCol w:w="1671"/>
        <w:gridCol w:w="2195"/>
        <w:gridCol w:w="684"/>
      </w:tblGrid>
      <w:tr w14:paraId="3CE3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" w:type="pct"/>
            <w:noWrap w:val="0"/>
            <w:vAlign w:val="center"/>
          </w:tcPr>
          <w:p w14:paraId="764243B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序号</w:t>
            </w:r>
          </w:p>
        </w:tc>
        <w:tc>
          <w:tcPr>
            <w:tcW w:w="435" w:type="pct"/>
            <w:noWrap w:val="0"/>
            <w:vAlign w:val="center"/>
          </w:tcPr>
          <w:p w14:paraId="6B295DF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中介服务</w:t>
            </w:r>
          </w:p>
          <w:p w14:paraId="5DC6B5B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事项名称</w:t>
            </w:r>
          </w:p>
        </w:tc>
        <w:tc>
          <w:tcPr>
            <w:tcW w:w="454" w:type="pct"/>
            <w:noWrap w:val="0"/>
            <w:vAlign w:val="center"/>
          </w:tcPr>
          <w:p w14:paraId="5251B62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政务服务</w:t>
            </w:r>
          </w:p>
          <w:p w14:paraId="5B7D0B6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事项名称</w:t>
            </w:r>
          </w:p>
        </w:tc>
        <w:tc>
          <w:tcPr>
            <w:tcW w:w="406" w:type="pct"/>
            <w:noWrap w:val="0"/>
            <w:vAlign w:val="center"/>
          </w:tcPr>
          <w:p w14:paraId="334A8E4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政务服务</w:t>
            </w:r>
          </w:p>
          <w:p w14:paraId="325705F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事项类型</w:t>
            </w:r>
          </w:p>
        </w:tc>
        <w:tc>
          <w:tcPr>
            <w:tcW w:w="412" w:type="pct"/>
            <w:noWrap w:val="0"/>
            <w:vAlign w:val="center"/>
          </w:tcPr>
          <w:p w14:paraId="2C7C4927"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政务服务</w:t>
            </w:r>
          </w:p>
          <w:p w14:paraId="765EFB96"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事项行业</w:t>
            </w:r>
          </w:p>
          <w:p w14:paraId="46F31DA6">
            <w:pPr>
              <w:widowControl/>
              <w:snapToGrid w:val="0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主管部门</w:t>
            </w:r>
          </w:p>
        </w:tc>
        <w:tc>
          <w:tcPr>
            <w:tcW w:w="263" w:type="pct"/>
            <w:noWrap w:val="0"/>
            <w:vAlign w:val="center"/>
          </w:tcPr>
          <w:p w14:paraId="16493FB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审批层级</w:t>
            </w:r>
          </w:p>
        </w:tc>
        <w:tc>
          <w:tcPr>
            <w:tcW w:w="1201" w:type="pct"/>
            <w:noWrap w:val="0"/>
            <w:vAlign w:val="center"/>
          </w:tcPr>
          <w:p w14:paraId="44C0261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中介服务设定依据</w:t>
            </w:r>
          </w:p>
        </w:tc>
        <w:tc>
          <w:tcPr>
            <w:tcW w:w="573" w:type="pct"/>
            <w:noWrap w:val="0"/>
            <w:vAlign w:val="center"/>
          </w:tcPr>
          <w:p w14:paraId="4506527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中介机构</w:t>
            </w:r>
          </w:p>
          <w:p w14:paraId="32F18AC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资质要求</w:t>
            </w:r>
          </w:p>
        </w:tc>
        <w:tc>
          <w:tcPr>
            <w:tcW w:w="753" w:type="pct"/>
            <w:noWrap w:val="0"/>
            <w:vAlign w:val="center"/>
          </w:tcPr>
          <w:p w14:paraId="4CE3354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中介机构提供</w:t>
            </w:r>
          </w:p>
          <w:p w14:paraId="1BB75C6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的要件名称</w:t>
            </w:r>
          </w:p>
        </w:tc>
        <w:tc>
          <w:tcPr>
            <w:tcW w:w="235" w:type="pct"/>
            <w:noWrap w:val="0"/>
            <w:vAlign w:val="center"/>
          </w:tcPr>
          <w:p w14:paraId="5D65775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备注</w:t>
            </w:r>
          </w:p>
        </w:tc>
      </w:tr>
      <w:tr w14:paraId="068D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63" w:type="pct"/>
            <w:noWrap w:val="0"/>
            <w:vAlign w:val="center"/>
          </w:tcPr>
          <w:p w14:paraId="21978EC0">
            <w:pPr>
              <w:widowControl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 w14:paraId="48556776">
            <w:pPr>
              <w:widowControl/>
              <w:rPr>
                <w:rFonts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医</w:t>
            </w:r>
            <w:r>
              <w:rPr>
                <w:rFonts w:hAnsi="仿宋" w:eastAsia="仿宋"/>
                <w:szCs w:val="21"/>
              </w:rPr>
              <w:t>疗器械临床试验</w:t>
            </w:r>
          </w:p>
        </w:tc>
        <w:tc>
          <w:tcPr>
            <w:tcW w:w="454" w:type="pct"/>
            <w:noWrap w:val="0"/>
            <w:vAlign w:val="center"/>
          </w:tcPr>
          <w:p w14:paraId="3924C48A">
            <w:pPr>
              <w:widowControl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医疗器械注册审批</w:t>
            </w:r>
          </w:p>
        </w:tc>
        <w:tc>
          <w:tcPr>
            <w:tcW w:w="406" w:type="pct"/>
            <w:noWrap w:val="0"/>
            <w:vAlign w:val="center"/>
          </w:tcPr>
          <w:p w14:paraId="171DE5BB">
            <w:pPr>
              <w:widowControl/>
              <w:rPr>
                <w:rFonts w:hint="eastAsia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行政许可</w:t>
            </w:r>
          </w:p>
        </w:tc>
        <w:tc>
          <w:tcPr>
            <w:tcW w:w="412" w:type="pct"/>
            <w:noWrap w:val="0"/>
            <w:vAlign w:val="center"/>
          </w:tcPr>
          <w:p w14:paraId="32109D19">
            <w:pPr>
              <w:widowControl/>
              <w:rPr>
                <w:rFonts w:hint="eastAsia"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省药品监督管理局</w:t>
            </w:r>
          </w:p>
        </w:tc>
        <w:tc>
          <w:tcPr>
            <w:tcW w:w="263" w:type="pct"/>
            <w:noWrap w:val="0"/>
            <w:vAlign w:val="center"/>
          </w:tcPr>
          <w:p w14:paraId="65950E26">
            <w:pPr>
              <w:rPr>
                <w:rFonts w:hint="eastAsia"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省级</w:t>
            </w:r>
          </w:p>
        </w:tc>
        <w:tc>
          <w:tcPr>
            <w:tcW w:w="1201" w:type="pct"/>
            <w:noWrap w:val="0"/>
            <w:vAlign w:val="center"/>
          </w:tcPr>
          <w:p w14:paraId="75672F5A">
            <w:pPr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《医疗器械监督管理条例》</w:t>
            </w:r>
          </w:p>
          <w:p w14:paraId="0D4FE4C0"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《医疗器械注册</w:t>
            </w:r>
            <w:r>
              <w:rPr>
                <w:rFonts w:hint="eastAsia" w:hAnsi="仿宋" w:eastAsia="仿宋"/>
                <w:szCs w:val="21"/>
              </w:rPr>
              <w:t>与备案</w:t>
            </w:r>
            <w:r>
              <w:rPr>
                <w:rFonts w:hAnsi="仿宋" w:eastAsia="仿宋"/>
                <w:szCs w:val="21"/>
              </w:rPr>
              <w:t>管理办法》</w:t>
            </w:r>
          </w:p>
        </w:tc>
        <w:tc>
          <w:tcPr>
            <w:tcW w:w="573" w:type="pct"/>
            <w:noWrap w:val="0"/>
            <w:vAlign w:val="center"/>
          </w:tcPr>
          <w:p w14:paraId="6329330C">
            <w:pPr>
              <w:rPr>
                <w:rFonts w:hint="eastAsia" w:hAnsi="仿宋" w:eastAsia="仿宋"/>
              </w:rPr>
            </w:pPr>
            <w:r>
              <w:rPr>
                <w:rFonts w:hint="eastAsia" w:hAnsi="仿宋" w:eastAsia="仿宋"/>
              </w:rPr>
              <w:t>具备相应条件并按照规定备案的医疗器械临床试验机构</w:t>
            </w:r>
          </w:p>
        </w:tc>
        <w:tc>
          <w:tcPr>
            <w:tcW w:w="753" w:type="pct"/>
            <w:noWrap w:val="0"/>
            <w:vAlign w:val="center"/>
          </w:tcPr>
          <w:p w14:paraId="571B7880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</w:rPr>
              <w:t>临床试验报告</w:t>
            </w:r>
          </w:p>
        </w:tc>
        <w:tc>
          <w:tcPr>
            <w:tcW w:w="235" w:type="pct"/>
            <w:noWrap w:val="0"/>
            <w:vAlign w:val="top"/>
          </w:tcPr>
          <w:p w14:paraId="2C0451E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14:paraId="3439B9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2025-01-08T09:35:25Z</dcterms:created>
  <dc:creator>Administrator</dc:creator>
  <cp:lastModifiedBy>张永强</cp:lastModifiedBy>
  <dcterms:modified xsi:type="dcterms:W3CDTF">2025-01-08T09:36:05Z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87F6E1377A644CF9AE8CC145E5FE2251_12</vt:lpwstr>
  </property>
</Properties>
</file>