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5DB38">
      <w:pPr>
        <w:widowControl/>
        <w:jc w:val="left"/>
        <w:textAlignment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附件 </w:t>
      </w:r>
    </w:p>
    <w:p w14:paraId="6C64244F">
      <w:pPr>
        <w:widowControl/>
        <w:jc w:val="center"/>
        <w:textAlignment w:val="center"/>
        <w:rPr>
          <w:rFonts w:eastAsia="方正小标宋_GBK"/>
          <w:color w:val="000000"/>
          <w:kern w:val="0"/>
          <w:sz w:val="40"/>
          <w:szCs w:val="40"/>
          <w:lang w:bidi="ar"/>
        </w:rPr>
      </w:pPr>
      <w:r>
        <w:rPr>
          <w:rFonts w:eastAsia="方正小标宋_GBK"/>
          <w:color w:val="000000"/>
          <w:kern w:val="0"/>
          <w:sz w:val="40"/>
          <w:szCs w:val="40"/>
          <w:lang w:bidi="ar"/>
        </w:rPr>
        <w:t>《药品生产许可证》注销企业名单（共计1家）</w:t>
      </w:r>
    </w:p>
    <w:p w14:paraId="7983C177">
      <w:pPr>
        <w:rPr>
          <w:rFonts w:eastAsia="黑体"/>
          <w:sz w:val="32"/>
          <w:szCs w:val="32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1380"/>
        <w:gridCol w:w="1335"/>
        <w:gridCol w:w="2142"/>
        <w:gridCol w:w="1053"/>
        <w:gridCol w:w="1080"/>
        <w:gridCol w:w="1444"/>
        <w:gridCol w:w="3353"/>
        <w:gridCol w:w="1325"/>
      </w:tblGrid>
      <w:tr w14:paraId="23E83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7DF88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FEE6B4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D16C2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  <w:lang w:bidi="ar"/>
              </w:rPr>
              <w:t>许可证编号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56BBA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  <w:lang w:bidi="ar"/>
              </w:rPr>
              <w:t>社会信用代码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422A13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  <w:lang w:bidi="ar"/>
              </w:rPr>
              <w:t>法定代表人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65250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  <w:lang w:bidi="ar"/>
              </w:rPr>
              <w:t>企业负责人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186B86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  <w:lang w:bidi="ar"/>
              </w:rPr>
              <w:t>质量负责人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9D4C48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  <w:lang w:bidi="ar"/>
              </w:rPr>
              <w:t>生产地址和生产范围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D44E6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  <w:lang w:bidi="ar"/>
              </w:rPr>
              <w:t>注销原因</w:t>
            </w:r>
          </w:p>
        </w:tc>
      </w:tr>
      <w:tr w14:paraId="0AE96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8DCA0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4DB06C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安国市健德药业有限公司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75186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冀20210017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CE51C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911306833363388656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ED2E0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吴梅娜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3B60E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吴梅娜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592DF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李长卫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23E98C"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河北省安国市郑章镇营二里德盛科技产业园:毒性饮片（净制、切制、炒制、蒸制、煮制、发酵、炙制）***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90FBEF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企业申请</w:t>
            </w:r>
          </w:p>
        </w:tc>
      </w:tr>
    </w:tbl>
    <w:p w14:paraId="2CDA6A08"/>
    <w:p w14:paraId="24F01A8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F8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2024-11-29T01:10:42Z</dcterms:created>
  <dc:creator>Administrator</dc:creator>
  <cp:lastModifiedBy>张永强</cp:lastModifiedBy>
  <dcterms:modified xsi:type="dcterms:W3CDTF">2024-11-29T01:11:06Z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E74EC09E940B48B2BCD9BC3A83A3C61C_12</vt:lpwstr>
  </property>
</Properties>
</file>