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731DE">
      <w:pPr>
        <w:spacing w:line="566" w:lineRule="exact"/>
        <w:jc w:val="center"/>
        <w:rPr>
          <w:rFonts w:hint="eastAsia" w:ascii="方正小标宋_GBK" w:hAnsi="Times New Roman" w:eastAsia="方正小标宋_GBK" w:cs="Times New Roman"/>
          <w:sz w:val="36"/>
          <w:szCs w:val="32"/>
        </w:rPr>
      </w:pPr>
      <w:r>
        <w:rPr>
          <w:rFonts w:hint="eastAsia" w:ascii="方正小标宋_GBK" w:hAnsi="Times New Roman" w:eastAsia="方正小标宋_GBK" w:cs="Times New Roman"/>
          <w:sz w:val="36"/>
          <w:szCs w:val="32"/>
        </w:rPr>
        <w:t>药品GMP符合性检查企业目录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845"/>
        <w:gridCol w:w="1845"/>
        <w:gridCol w:w="5265"/>
        <w:gridCol w:w="1800"/>
        <w:gridCol w:w="3120"/>
      </w:tblGrid>
      <w:tr w14:paraId="4AE6FB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F2A4A0">
            <w:pPr>
              <w:widowControl/>
              <w:spacing w:line="3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B8916D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3D671A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检查日期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CE4A6F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检查范围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B51DCD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检查结果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eastAsia="zh-CN" w:bidi="ar"/>
              </w:rPr>
              <w:t>告知书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278C6D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eastAsia="zh-CN" w:bidi="ar"/>
              </w:rPr>
              <w:t>检查结果</w:t>
            </w:r>
          </w:p>
        </w:tc>
      </w:tr>
      <w:tr w14:paraId="1D117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7D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A09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河北伏羲制药有限公司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E8C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2024年8月15日- 8月17日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40E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药饮片（净制、切制、蒸制、煮制、燀制、煅制、炒制、发芽、发酵、水飞、制炭、炙制、煨制、制霜)(一般中药饮片生产车间：一般中药饮片生产线）；毒性饮片（净制、切制、蒸制、煮制、炒制、水飞、炙制、制霜）（毒性中药饮片生产车间：毒性中药饮片生产线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072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冀药监中药符</w:t>
            </w:r>
          </w:p>
          <w:p w14:paraId="0FB11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（2024）0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82号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5AD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符合《药品生产质量管理规范》（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2010年修订）及附录要求</w:t>
            </w:r>
          </w:p>
        </w:tc>
      </w:tr>
      <w:tr w14:paraId="5B8A0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F7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104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山东琳泽阿胶集团（馆陶）制药有限公司（曾用名：河北东语阿胶制药有限公司）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FD0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2024年7月30日-8月1日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BC6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胶剂（前处理及提取车间：前处理及提取生产线，胶剂车间：阿胶生产线）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7FD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冀药监中药符</w:t>
            </w:r>
          </w:p>
          <w:p w14:paraId="65CB7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（2024）0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83号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ECF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符合《药品生产质量管理规范》（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2010年修订）及附录要求</w:t>
            </w:r>
          </w:p>
        </w:tc>
      </w:tr>
    </w:tbl>
    <w:p w14:paraId="5AFC04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Times New Roman" w:hAnsi="Times New Roman" w:eastAsia="宋体" w:cs="Times New Roman"/>
        </w:rPr>
      </w:pPr>
    </w:p>
    <w:p w14:paraId="7096BA2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MjZmNjFkNjNhMDdlN2U0YTczMGU3ZmFhYTkxOTAifQ=="/>
  </w:docVars>
  <w:rsids>
    <w:rsidRoot w:val="00000000"/>
    <w:rsid w:val="6527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2024-10-18T01:26:14Z</dcterms:created>
  <dc:creator>Administrator</dc:creator>
  <cp:lastModifiedBy>张永强</cp:lastModifiedBy>
  <dcterms:modified xsi:type="dcterms:W3CDTF">2024-10-18T01:26:32Z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B90A52143C77454A96FEA90D39A7B345_12</vt:lpwstr>
  </property>
</Properties>
</file>