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65" w:rsidRDefault="00513A65" w:rsidP="00513A65">
      <w:pPr>
        <w:spacing w:line="566" w:lineRule="exact"/>
        <w:jc w:val="center"/>
        <w:rPr>
          <w:rFonts w:ascii="方正小标宋_GBK" w:eastAsia="方正小标宋_GBK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845"/>
        <w:gridCol w:w="1845"/>
        <w:gridCol w:w="5010"/>
        <w:gridCol w:w="1815"/>
        <w:gridCol w:w="3180"/>
      </w:tblGrid>
      <w:tr w:rsidR="00513A65" w:rsidTr="00B35896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</w:rPr>
              <w:t>检查日期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</w:rPr>
              <w:t>检查范围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</w:rPr>
              <w:t>检查结果告知书编号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</w:rPr>
              <w:t>检查结果</w:t>
            </w:r>
          </w:p>
        </w:tc>
      </w:tr>
      <w:tr w:rsidR="00513A65" w:rsidTr="00B35896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安国市远光药业有限公司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2024年2月28日-3月2日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毒性饮片（炒制）(毒性中药饮片车间:毒性中药饮片生产线）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（2024）039号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  <w:tr w:rsidR="00513A65" w:rsidTr="00B35896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市创实药业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2024年2月26日-2月27日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中药饮片（净制、切制）(一般中药饮片生产车间:一般中药饮片生产线）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（2024）040号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  <w:tr w:rsidR="00513A65" w:rsidTr="00B35896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廊坊黎明气体有限公司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2024年3月11日-3月12日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医用气体（医用氧（空分：液态））（空分制氧车间：医用氧液态生产线）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（2024）041号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  <w:tr w:rsidR="00513A65" w:rsidTr="00B35896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河北东语阿胶制药有限公司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2024年1月31日-2月2日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150FC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中药饮片（炒制）（</w:t>
            </w:r>
            <w:r w:rsidR="00150F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饮片车间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 w:rsidR="00150FC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饮片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生产线）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（2024）043号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  <w:tr w:rsidR="00513A65" w:rsidTr="00B35896">
        <w:trPr>
          <w:trHeight w:val="2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河北御芝林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药业有限公司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2024年2月26日-2月29日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颗粒剂（固体制剂车间：颗粒剂生产线）、合剂（液体制剂车间：合剂生产线）、酊剂（液体制剂车间：酊剂生产线）、煎膏剂（膏滋）（液体制剂车间：煎膏剂生产线）、糖浆剂（液体制剂车间：糖浆剂生产线）【以上均含中药前处理及中药提取（前处理及提取车间：前处理提取生产线）】；中药饮片（净制、切制）（中药饮片车间：中药饮片生产线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（2024）044号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  <w:tr w:rsidR="00513A65" w:rsidTr="00B35896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秦皇岛大恩药业有限公司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2024年3月9日-3月10日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颗粒剂（小青龙颗粒，国药准字Z13020164，规格：每袋装13g）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（2024）045号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符合《药品上市许可持有人委托生产现场检查指南》</w:t>
            </w:r>
          </w:p>
        </w:tc>
      </w:tr>
      <w:tr w:rsidR="00513A65" w:rsidTr="00B35896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石家庄东方药业股份有限公司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2024年1月3日-1月5日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剂（口服固体制剂车间：片剂生产线）、硬胶囊剂（口服固体制剂车间：硬胶囊剂生产线）、颗粒剂（口服固体制剂车间：颗粒剂生产线）【以上均含中药前处理及中药提取（中药提取车间：中药提取及前处理生产线）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（2024）046号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3A65" w:rsidRDefault="00513A65" w:rsidP="00B358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</w:tbl>
    <w:p w:rsidR="00513A65" w:rsidRDefault="00513A65" w:rsidP="00513A65">
      <w:pPr>
        <w:spacing w:line="360" w:lineRule="exact"/>
      </w:pPr>
    </w:p>
    <w:p w:rsidR="00E762C0" w:rsidRPr="00513A65" w:rsidRDefault="00E762C0"/>
    <w:sectPr w:rsidR="00E762C0" w:rsidRPr="00513A65" w:rsidSect="00513A6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1CD" w:rsidRDefault="001751CD" w:rsidP="00513A65">
      <w:r>
        <w:separator/>
      </w:r>
    </w:p>
  </w:endnote>
  <w:endnote w:type="continuationSeparator" w:id="0">
    <w:p w:rsidR="001751CD" w:rsidRDefault="001751CD" w:rsidP="0051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1CD" w:rsidRDefault="001751CD" w:rsidP="00513A65">
      <w:r>
        <w:separator/>
      </w:r>
    </w:p>
  </w:footnote>
  <w:footnote w:type="continuationSeparator" w:id="0">
    <w:p w:rsidR="001751CD" w:rsidRDefault="001751CD" w:rsidP="00513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A65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0FC8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1C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3EDC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1D19"/>
    <w:rsid w:val="00512DBA"/>
    <w:rsid w:val="00513901"/>
    <w:rsid w:val="00513A65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182B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A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A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A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管理员</cp:lastModifiedBy>
  <cp:revision>2</cp:revision>
  <dcterms:created xsi:type="dcterms:W3CDTF">2024-04-18T07:14:00Z</dcterms:created>
  <dcterms:modified xsi:type="dcterms:W3CDTF">2024-04-18T07:14:00Z</dcterms:modified>
</cp:coreProperties>
</file>