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hint="eastAsia" w:asciiTheme="minorEastAsia" w:hAnsiTheme="minorEastAsia"/>
          <w:b/>
          <w:sz w:val="44"/>
          <w:szCs w:val="44"/>
        </w:rPr>
      </w:pPr>
      <w:bookmarkStart w:id="0" w:name="_Toc440817038"/>
    </w:p>
    <w:p>
      <w:pPr>
        <w:spacing w:line="360" w:lineRule="auto"/>
        <w:ind w:firstLine="883" w:firstLineChars="200"/>
        <w:jc w:val="center"/>
        <w:rPr>
          <w:rFonts w:hint="eastAsia" w:asciiTheme="minorEastAsia" w:hAnsiTheme="minorEastAsia"/>
          <w:b/>
          <w:sz w:val="44"/>
          <w:szCs w:val="44"/>
        </w:rPr>
      </w:pPr>
    </w:p>
    <w:p>
      <w:pPr>
        <w:spacing w:line="360" w:lineRule="auto"/>
        <w:ind w:firstLine="883" w:firstLineChars="200"/>
        <w:jc w:val="center"/>
        <w:rPr>
          <w:rFonts w:asciiTheme="minorEastAsia" w:hAnsiTheme="minorEastAsia"/>
          <w:b/>
          <w:sz w:val="44"/>
          <w:szCs w:val="44"/>
        </w:rPr>
      </w:pPr>
      <w:r>
        <w:rPr>
          <w:rFonts w:hint="eastAsia" w:asciiTheme="minorEastAsia" w:hAnsiTheme="minorEastAsia"/>
          <w:b/>
          <w:sz w:val="44"/>
          <w:szCs w:val="44"/>
        </w:rPr>
        <w:t>河北省食品药品监督管理局2016年预算</w:t>
      </w:r>
    </w:p>
    <w:p>
      <w:pPr>
        <w:spacing w:line="360" w:lineRule="auto"/>
        <w:ind w:firstLine="880" w:firstLineChars="200"/>
        <w:jc w:val="center"/>
        <w:rPr>
          <w:rFonts w:hint="eastAsia" w:asciiTheme="minorEastAsia" w:hAnsiTheme="minorEastAsia"/>
          <w:sz w:val="44"/>
          <w:szCs w:val="44"/>
        </w:rPr>
      </w:pPr>
    </w:p>
    <w:p>
      <w:pPr>
        <w:spacing w:line="360" w:lineRule="auto"/>
        <w:ind w:firstLine="880" w:firstLineChars="200"/>
        <w:jc w:val="center"/>
        <w:rPr>
          <w:rFonts w:asciiTheme="minorEastAsia" w:hAnsiTheme="minorEastAsia"/>
          <w:sz w:val="44"/>
          <w:szCs w:val="4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w:t>
      </w:r>
      <w:bookmarkStart w:id="7" w:name="_GoBack"/>
      <w:r>
        <w:rPr>
          <w:rFonts w:hint="eastAsia" w:ascii="仿宋" w:hAnsi="仿宋" w:eastAsia="仿宋"/>
          <w:color w:val="000000" w:themeColor="text1"/>
          <w:sz w:val="32"/>
          <w:szCs w:val="32"/>
          <w14:textFill>
            <w14:solidFill>
              <w14:schemeClr w14:val="tx1"/>
            </w14:solidFill>
          </w14:textFill>
        </w:rPr>
        <w:t>《中华人民共和国预算法》</w:t>
      </w:r>
      <w:bookmarkEnd w:id="7"/>
      <w:r>
        <w:rPr>
          <w:rFonts w:hint="eastAsia" w:ascii="仿宋" w:hAnsi="仿宋" w:eastAsia="仿宋"/>
          <w:sz w:val="32"/>
          <w:szCs w:val="32"/>
        </w:rPr>
        <w:t>及省财政厅印发的冀财预复【2016】56号文件相关要求，现将河北省食品药品监督管理局2016年度预算公开如下：</w:t>
      </w:r>
    </w:p>
    <w:p>
      <w:pPr>
        <w:spacing w:line="360" w:lineRule="auto"/>
        <w:ind w:firstLine="642" w:firstLineChars="200"/>
        <w:rPr>
          <w:rFonts w:ascii="仿宋" w:hAnsi="仿宋" w:eastAsia="仿宋"/>
          <w:b/>
          <w:sz w:val="32"/>
          <w:szCs w:val="32"/>
        </w:rPr>
      </w:pPr>
      <w:r>
        <w:rPr>
          <w:rFonts w:hint="eastAsia" w:ascii="仿宋" w:hAnsi="仿宋" w:eastAsia="仿宋"/>
          <w:b/>
          <w:sz w:val="32"/>
          <w:szCs w:val="32"/>
        </w:rPr>
        <w:t>一、部门职责、机构设置等情况</w:t>
      </w:r>
    </w:p>
    <w:p>
      <w:pPr>
        <w:spacing w:line="360" w:lineRule="auto"/>
        <w:ind w:firstLine="642" w:firstLineChars="200"/>
        <w:rPr>
          <w:rFonts w:ascii="仿宋" w:hAnsi="仿宋" w:eastAsia="仿宋"/>
          <w:b/>
          <w:sz w:val="32"/>
          <w:szCs w:val="32"/>
        </w:rPr>
      </w:pPr>
      <w:r>
        <w:rPr>
          <w:rFonts w:hint="eastAsia" w:ascii="仿宋" w:hAnsi="仿宋" w:eastAsia="仿宋"/>
          <w:b/>
          <w:sz w:val="32"/>
          <w:szCs w:val="32"/>
        </w:rPr>
        <w:t>（一）河北省食品药品监督管理局职责：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根据《河北省食品药品监督管理局职能配置、内设机构和人员编制方案》规定，河北省食品药品监督管理局的主要职责是：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1）制订全省药品、医疗器械、消费环节食品安全监督管理和保健食品、化妆品卫生监督管理的政策、规划并监督实施；参与起草相关地方性法规和规章草案。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2）负责消费环节食品卫生许可和食品安全监督管理。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3）监督实施消费环节食品安全管理规范；开展消费环节食品安全状况调查和监测，发布与消费环节食品安全监管有关的信息。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4）按规定负责化妆品卫生许可、卫生监督管理和有关化妆品的审批工作。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5）负责药品、医疗器械行政监督和技术监督，监督实施药品和医疗器械研制、生产、流通、使用方面的质量管理规范。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负责药品、医疗器械注册和监督管理，并监督实施国家药品、医疗器械标准；组织开展药品不良反应、医疗器械不良事件和药物滥用监测；负责药品、医疗器械再评价和淘汰；配合有关部门实施国家基本药物制度；组织实施国家处方药和非处方药分类管理制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7）组织实施中药、民族药监督管理规范，监督实施中药材生产质量管理规范、中药饮片炮制规范；依法实施中药品种保护制度。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8）依法核发药品、医疗器械生产企业、经营企业和医疗单位制</w:t>
      </w:r>
      <w:r>
        <w:rPr>
          <w:rFonts w:hint="eastAsia" w:ascii="仿宋" w:hAnsi="仿宋" w:eastAsia="仿宋"/>
          <w:sz w:val="32"/>
          <w:szCs w:val="32"/>
        </w:rPr>
        <w:t>剂室许可证。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9）监督检验生产、经营企业和医疗机构的药品、医疗器械质量；监督管理医疗用毒性药品、麻醉药品、精神药品、放射性药品、药品类易制毒化学品和药源性兴奋剂；发布药品、医疗器械质量安全信息。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10）组织查处消费环节食品安全和药品、医疗器械、化妆品等的研制、生产、流通、使用方面的违法行为。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11）组织指导和监督全省药品、医疗器械、消费环节食品安全监督管理和化妆品卫生监督管理。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12）开展与食品药品监督管理有关的交流与合作。</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13）负责药品、医疗器械广告审批；负责保健食品广告查。</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14）组织实施执业药师资格认定制度；负责全省食品药品监督管理有关人员的培训。组织实施食品药品等相关专业技术职务评审和从业人员职业资格准入制度。</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15）承办省政府和省卫生厅交办的其他事项。</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ascii="仿宋" w:hAnsi="仿宋" w:eastAsia="仿宋"/>
          <w:sz w:val="32"/>
          <w:szCs w:val="32"/>
        </w:rPr>
      </w:pPr>
    </w:p>
    <w:p>
      <w:pPr>
        <w:ind w:firstLine="629" w:firstLineChars="196"/>
        <w:rPr>
          <w:rFonts w:ascii="仿宋" w:hAnsi="仿宋" w:eastAsia="仿宋"/>
          <w:sz w:val="32"/>
          <w:szCs w:val="32"/>
        </w:rPr>
      </w:pPr>
      <w:r>
        <w:rPr>
          <w:rFonts w:hint="eastAsia" w:ascii="仿宋" w:hAnsi="仿宋" w:eastAsia="仿宋"/>
          <w:b/>
          <w:sz w:val="32"/>
          <w:szCs w:val="32"/>
        </w:rPr>
        <w:t>（二）河北省食品药品监督管理局机构设置</w:t>
      </w:r>
    </w:p>
    <w:p>
      <w:pPr>
        <w:rPr>
          <w:rFonts w:ascii="仿宋" w:hAnsi="仿宋" w:eastAsia="仿宋"/>
          <w:sz w:val="32"/>
          <w:szCs w:val="32"/>
        </w:rPr>
      </w:pPr>
      <w:r>
        <w:rPr>
          <w:rFonts w:hint="eastAsia" w:ascii="仿宋" w:hAnsi="仿宋" w:eastAsia="仿宋"/>
          <w:sz w:val="32"/>
          <w:szCs w:val="32"/>
        </w:rPr>
        <w:t xml:space="preserve">     河北省食品药品监督管理局为省政府直属机构，正厅级单位，设17个内设机构：办公室、综合处、政策法规处、食品生产监管处、食品流通监管处、餐饮消费食品监管处、药品注册处、药品生产监管处、药品流能监管处、医疗器械监管处、保健食品化妆品监管处、监督检查处、应急管理处、科技信息处、行政许可处、人事培训处、规划财务处。</w:t>
      </w:r>
    </w:p>
    <w:p>
      <w:pPr>
        <w:ind w:firstLine="640" w:firstLineChars="200"/>
        <w:rPr>
          <w:rFonts w:hint="eastAsia" w:ascii="仿宋" w:hAnsi="仿宋" w:eastAsia="仿宋"/>
          <w:sz w:val="32"/>
          <w:szCs w:val="32"/>
        </w:rPr>
      </w:pPr>
      <w:r>
        <w:rPr>
          <w:rFonts w:hint="eastAsia" w:ascii="仿宋" w:hAnsi="仿宋" w:eastAsia="仿宋"/>
          <w:sz w:val="32"/>
          <w:szCs w:val="32"/>
        </w:rPr>
        <w:t>所属事业单位共有</w:t>
      </w:r>
      <w:r>
        <w:rPr>
          <w:rFonts w:ascii="仿宋" w:hAnsi="仿宋" w:eastAsia="仿宋"/>
          <w:sz w:val="32"/>
          <w:szCs w:val="32"/>
        </w:rPr>
        <w:t>8</w:t>
      </w:r>
      <w:r>
        <w:rPr>
          <w:rFonts w:hint="eastAsia" w:ascii="仿宋" w:hAnsi="仿宋" w:eastAsia="仿宋"/>
          <w:sz w:val="32"/>
          <w:szCs w:val="32"/>
        </w:rPr>
        <w:t>个，分别是省食品检验研究院、省药品检验研究院、省医疗器械与药品包装材料检验研究院、省稽查局、省食品药品审评认证中心、省药品监测中心、信息中心、宣传培训中心。</w:t>
      </w:r>
    </w:p>
    <w:p>
      <w:pPr>
        <w:ind w:firstLine="640" w:firstLineChars="200"/>
        <w:rPr>
          <w:rFonts w:hint="eastAsia" w:ascii="仿宋" w:hAnsi="仿宋" w:eastAsia="仿宋"/>
          <w:sz w:val="32"/>
          <w:szCs w:val="32"/>
        </w:rPr>
      </w:pPr>
    </w:p>
    <w:bookmarkEnd w:id="0"/>
    <w:p>
      <w:pPr>
        <w:spacing w:line="300" w:lineRule="exact"/>
        <w:jc w:val="left"/>
        <w:outlineLvl w:val="0"/>
        <w:rPr>
          <w:rFonts w:hint="eastAsia" w:ascii="方正小标宋_GBK" w:hAnsi="仿宋" w:eastAsia="方正小标宋_GBK"/>
          <w:b/>
          <w:sz w:val="32"/>
          <w:szCs w:val="32"/>
        </w:rPr>
      </w:pPr>
      <w:r>
        <w:rPr>
          <w:rFonts w:hint="eastAsia" w:ascii="方正小标宋_GBK" w:eastAsia="方正小标宋_GBK"/>
          <w:sz w:val="32"/>
          <w:szCs w:val="32"/>
        </w:rPr>
        <w:t xml:space="preserve">    </w:t>
      </w:r>
      <w:r>
        <w:rPr>
          <w:rFonts w:hint="eastAsia" w:ascii="方正小标宋_GBK" w:hAnsi="仿宋" w:eastAsia="方正小标宋_GBK"/>
          <w:b/>
          <w:sz w:val="32"/>
          <w:szCs w:val="32"/>
        </w:rPr>
        <w:t xml:space="preserve"> 二、收支总体情况</w:t>
      </w:r>
    </w:p>
    <w:tbl>
      <w:tblPr>
        <w:tblStyle w:val="4"/>
        <w:tblW w:w="0" w:type="auto"/>
        <w:tblInd w:w="93" w:type="dxa"/>
        <w:tblLayout w:type="fixed"/>
        <w:tblCellMar>
          <w:top w:w="0" w:type="dxa"/>
          <w:left w:w="108" w:type="dxa"/>
          <w:bottom w:w="0" w:type="dxa"/>
          <w:right w:w="108" w:type="dxa"/>
        </w:tblCellMar>
      </w:tblPr>
      <w:tblGrid>
        <w:gridCol w:w="5179"/>
        <w:gridCol w:w="1287"/>
        <w:gridCol w:w="5013"/>
        <w:gridCol w:w="1701"/>
      </w:tblGrid>
      <w:tr>
        <w:tblPrEx>
          <w:tblCellMar>
            <w:top w:w="0" w:type="dxa"/>
            <w:left w:w="108" w:type="dxa"/>
            <w:bottom w:w="0" w:type="dxa"/>
            <w:right w:w="108" w:type="dxa"/>
          </w:tblCellMar>
        </w:tblPrEx>
        <w:trPr>
          <w:trHeight w:val="360" w:hRule="atLeast"/>
        </w:trPr>
        <w:tc>
          <w:tcPr>
            <w:tcW w:w="13180" w:type="dxa"/>
            <w:gridSpan w:val="4"/>
            <w:tcBorders>
              <w:top w:val="nil"/>
              <w:left w:val="nil"/>
              <w:bottom w:val="nil"/>
              <w:right w:val="nil"/>
            </w:tcBorders>
            <w:shd w:val="clear" w:color="auto" w:fill="auto"/>
            <w:noWrap/>
            <w:vAlign w:val="center"/>
          </w:tcPr>
          <w:p>
            <w:pPr>
              <w:widowControl/>
              <w:rPr>
                <w:rFonts w:hint="eastAsia" w:ascii="仿宋" w:hAnsi="仿宋" w:eastAsia="仿宋"/>
                <w:sz w:val="32"/>
                <w:szCs w:val="32"/>
              </w:rPr>
            </w:pPr>
            <w:r>
              <w:rPr>
                <w:rFonts w:hint="eastAsia" w:ascii="仿宋" w:hAnsi="仿宋" w:eastAsia="仿宋"/>
                <w:sz w:val="32"/>
                <w:szCs w:val="32"/>
              </w:rPr>
              <w:t xml:space="preserve">      </w:t>
            </w:r>
            <w:bookmarkStart w:id="1" w:name="_Toc440817039"/>
          </w:p>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部门预算收支总表</w:t>
            </w:r>
          </w:p>
        </w:tc>
      </w:tr>
      <w:tr>
        <w:tblPrEx>
          <w:tblCellMar>
            <w:top w:w="0" w:type="dxa"/>
            <w:left w:w="108" w:type="dxa"/>
            <w:bottom w:w="0" w:type="dxa"/>
            <w:right w:w="108" w:type="dxa"/>
          </w:tblCellMar>
        </w:tblPrEx>
        <w:trPr>
          <w:trHeight w:val="300" w:hRule="atLeast"/>
        </w:trPr>
        <w:tc>
          <w:tcPr>
            <w:tcW w:w="5179" w:type="dxa"/>
            <w:tcBorders>
              <w:top w:val="nil"/>
              <w:left w:val="nil"/>
              <w:bottom w:val="nil"/>
              <w:right w:val="nil"/>
            </w:tcBorders>
            <w:shd w:val="clear" w:color="000000" w:fill="FFFFFF"/>
            <w:noWrap/>
            <w:vAlign w:val="center"/>
          </w:tcPr>
          <w:p>
            <w:pPr>
              <w:widowControl/>
              <w:rPr>
                <w:rFonts w:hint="eastAsia" w:ascii="方正小标宋_GBK" w:hAnsi="宋体" w:eastAsia="方正小标宋_GBK" w:cs="宋体"/>
                <w:color w:val="000000"/>
                <w:kern w:val="0"/>
                <w:szCs w:val="21"/>
              </w:rPr>
            </w:pPr>
            <w:r>
              <w:rPr>
                <w:rFonts w:ascii="Times New Roman" w:hAnsi="Times New Roman" w:eastAsia="宋体" w:cs="Times New Roman"/>
                <w:color w:val="000000"/>
                <w:kern w:val="0"/>
                <w:sz w:val="22"/>
              </w:rPr>
              <w:t>　</w:t>
            </w:r>
            <w:r>
              <w:rPr>
                <w:rFonts w:hint="eastAsia" w:ascii="方正小标宋_GBK" w:hAnsi="宋体" w:eastAsia="方正小标宋_GBK" w:cs="宋体"/>
                <w:color w:val="000000"/>
                <w:kern w:val="0"/>
                <w:szCs w:val="21"/>
              </w:rPr>
              <w:t>表一</w:t>
            </w:r>
          </w:p>
          <w:p>
            <w:pPr>
              <w:widowControl/>
              <w:jc w:val="left"/>
              <w:rPr>
                <w:rFonts w:ascii="Times New Roman" w:hAnsi="Times New Roman" w:eastAsia="宋体" w:cs="Times New Roman"/>
                <w:color w:val="000000"/>
                <w:kern w:val="0"/>
                <w:sz w:val="22"/>
              </w:rPr>
            </w:pPr>
          </w:p>
        </w:tc>
        <w:tc>
          <w:tcPr>
            <w:tcW w:w="1287"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013"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701"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color w:val="000000"/>
                <w:kern w:val="0"/>
                <w:sz w:val="22"/>
              </w:rPr>
            </w:pPr>
            <w:r>
              <w:rPr>
                <w:rFonts w:hint="eastAsia" w:ascii="方正仿宋_GBK" w:hAnsi="Times New Roman" w:eastAsia="方正仿宋_GBK" w:cs="Times New Roman"/>
                <w:color w:val="000000"/>
                <w:kern w:val="0"/>
                <w:sz w:val="22"/>
              </w:rPr>
              <w:t>单位：万元</w:t>
            </w:r>
          </w:p>
        </w:tc>
      </w:tr>
      <w:tr>
        <w:tblPrEx>
          <w:tblCellMar>
            <w:top w:w="0" w:type="dxa"/>
            <w:left w:w="108" w:type="dxa"/>
            <w:bottom w:w="0" w:type="dxa"/>
            <w:right w:w="108" w:type="dxa"/>
          </w:tblCellMar>
        </w:tblPrEx>
        <w:trPr>
          <w:trHeight w:val="289" w:hRule="atLeast"/>
        </w:trPr>
        <w:tc>
          <w:tcPr>
            <w:tcW w:w="646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收入</w:t>
            </w:r>
          </w:p>
        </w:tc>
        <w:tc>
          <w:tcPr>
            <w:tcW w:w="6714"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支出</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项</w:t>
            </w:r>
            <w:r>
              <w:rPr>
                <w:rFonts w:ascii="Times New Roman" w:hAnsi="Times New Roman" w:eastAsia="宋体" w:cs="Times New Roman"/>
                <w:b/>
                <w:bCs/>
                <w:kern w:val="0"/>
                <w:sz w:val="22"/>
              </w:rPr>
              <w:t xml:space="preserve">    </w:t>
            </w:r>
            <w:r>
              <w:rPr>
                <w:rFonts w:hint="eastAsia" w:ascii="方正书宋_GBK" w:hAnsi="Times New Roman" w:eastAsia="方正书宋_GBK" w:cs="Times New Roman"/>
                <w:b/>
                <w:bCs/>
                <w:kern w:val="0"/>
                <w:sz w:val="22"/>
              </w:rPr>
              <w:t>目</w:t>
            </w:r>
          </w:p>
        </w:tc>
        <w:tc>
          <w:tcPr>
            <w:tcW w:w="1287"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书宋_GBK" w:hAnsi="宋体" w:eastAsia="方正书宋_GBK" w:cs="宋体"/>
                <w:b/>
                <w:bCs/>
                <w:kern w:val="0"/>
                <w:sz w:val="22"/>
              </w:rPr>
            </w:pPr>
            <w:r>
              <w:rPr>
                <w:rFonts w:hint="eastAsia" w:ascii="方正书宋_GBK" w:hAnsi="宋体" w:eastAsia="方正书宋_GBK" w:cs="宋体"/>
                <w:b/>
                <w:bCs/>
                <w:kern w:val="0"/>
                <w:sz w:val="22"/>
              </w:rPr>
              <w:t>预算数</w:t>
            </w:r>
          </w:p>
        </w:tc>
        <w:tc>
          <w:tcPr>
            <w:tcW w:w="501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项</w:t>
            </w:r>
            <w:r>
              <w:rPr>
                <w:rFonts w:ascii="Times New Roman" w:hAnsi="Times New Roman" w:eastAsia="宋体" w:cs="Times New Roman"/>
                <w:b/>
                <w:bCs/>
                <w:kern w:val="0"/>
                <w:sz w:val="22"/>
              </w:rPr>
              <w:t xml:space="preserve">    </w:t>
            </w:r>
            <w:r>
              <w:rPr>
                <w:rFonts w:hint="eastAsia" w:ascii="方正书宋_GBK" w:hAnsi="Times New Roman" w:eastAsia="方正书宋_GBK" w:cs="Times New Roman"/>
                <w:b/>
                <w:bCs/>
                <w:kern w:val="0"/>
                <w:sz w:val="22"/>
              </w:rPr>
              <w:t>目</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center"/>
              <w:rPr>
                <w:rFonts w:ascii="方正书宋_GBK" w:hAnsi="宋体" w:eastAsia="方正书宋_GBK" w:cs="宋体"/>
                <w:b/>
                <w:bCs/>
                <w:kern w:val="0"/>
                <w:sz w:val="22"/>
              </w:rPr>
            </w:pPr>
            <w:r>
              <w:rPr>
                <w:rFonts w:hint="eastAsia" w:ascii="方正书宋_GBK" w:hAnsi="宋体" w:eastAsia="方正书宋_GBK" w:cs="宋体"/>
                <w:b/>
                <w:bCs/>
                <w:kern w:val="0"/>
                <w:sz w:val="22"/>
              </w:rPr>
              <w:t>预算数</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一、财政拨款收入</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28269.26 </w:t>
            </w:r>
          </w:p>
        </w:tc>
        <w:tc>
          <w:tcPr>
            <w:tcW w:w="5013"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一、一般公共服务支出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55.00 </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二、上级补助收入</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1919.20 </w:t>
            </w:r>
          </w:p>
        </w:tc>
        <w:tc>
          <w:tcPr>
            <w:tcW w:w="5013"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二、外交支出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三、事业收入</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3159.84 </w:t>
            </w:r>
          </w:p>
        </w:tc>
        <w:tc>
          <w:tcPr>
            <w:tcW w:w="5013"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三、国防支出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四、经营收入</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110.00 </w:t>
            </w:r>
          </w:p>
        </w:tc>
        <w:tc>
          <w:tcPr>
            <w:tcW w:w="5013"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四、公共安全支出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五、附属单位上缴收入</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013"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五、教育支出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六、其他收入</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150.00 </w:t>
            </w:r>
          </w:p>
        </w:tc>
        <w:tc>
          <w:tcPr>
            <w:tcW w:w="5013"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六、科学技术支出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013"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七、文化体育与传媒支出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013"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八、社会保障和就业支出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1074.91 </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013"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九、医疗卫生与计划生育支出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32111.09 </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0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十、节能环保支出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0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十一、城乡社区支出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504" w:hRule="atLeast"/>
        </w:trPr>
        <w:tc>
          <w:tcPr>
            <w:tcW w:w="517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0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十二、农林水支出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0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十三、交通运输支出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0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十四、资源勘探信息等支出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0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十五、商业服务业等支出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0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十六、金融支出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0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十七、援助其他地区支出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374" w:hRule="atLeast"/>
        </w:trPr>
        <w:tc>
          <w:tcPr>
            <w:tcW w:w="51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0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十八、国土海洋气象等支出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0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十九、住房保障支出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367.30 </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0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二十、粮油物资储备支出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0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二十一、国债还本付息支出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537" w:hRule="atLeast"/>
        </w:trPr>
        <w:tc>
          <w:tcPr>
            <w:tcW w:w="51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28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0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二十二、其他支出</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2"/>
              </w:rPr>
            </w:pPr>
            <w:r>
              <w:rPr>
                <w:rFonts w:hint="eastAsia" w:ascii="方正仿宋_GBK" w:hAnsi="Times New Roman" w:eastAsia="方正仿宋_GBK" w:cs="Times New Roman"/>
                <w:b/>
                <w:bCs/>
                <w:kern w:val="0"/>
                <w:sz w:val="22"/>
              </w:rPr>
              <w:t>本年收入合计</w:t>
            </w:r>
          </w:p>
        </w:tc>
        <w:tc>
          <w:tcPr>
            <w:tcW w:w="128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33608.30 </w:t>
            </w:r>
          </w:p>
        </w:tc>
        <w:tc>
          <w:tcPr>
            <w:tcW w:w="501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2"/>
              </w:rPr>
            </w:pPr>
            <w:r>
              <w:rPr>
                <w:rFonts w:hint="eastAsia" w:ascii="方正仿宋_GBK" w:hAnsi="Times New Roman" w:eastAsia="方正仿宋_GBK" w:cs="Times New Roman"/>
                <w:b/>
                <w:bCs/>
                <w:kern w:val="0"/>
                <w:sz w:val="22"/>
              </w:rPr>
              <w:t>本年支出合计</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33608.30 </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方正仿宋_GBK" w:hAnsi="Times New Roman" w:eastAsia="方正仿宋_GBK" w:cs="Times New Roman"/>
                <w:kern w:val="0"/>
                <w:sz w:val="22"/>
              </w:rPr>
              <w:t>用事业基金弥补收支差额</w:t>
            </w:r>
          </w:p>
        </w:tc>
        <w:tc>
          <w:tcPr>
            <w:tcW w:w="128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0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方正仿宋_GBK" w:hAnsi="Times New Roman" w:eastAsia="方正仿宋_GBK" w:cs="Times New Roman"/>
                <w:kern w:val="0"/>
                <w:sz w:val="22"/>
              </w:rPr>
              <w:t>结余分配</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方正仿宋_GBK" w:hAnsi="Times New Roman" w:eastAsia="方正仿宋_GBK" w:cs="Times New Roman"/>
                <w:kern w:val="0"/>
                <w:sz w:val="22"/>
              </w:rPr>
              <w:t>年初结转和结余</w:t>
            </w:r>
          </w:p>
        </w:tc>
        <w:tc>
          <w:tcPr>
            <w:tcW w:w="128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0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                </w:t>
            </w:r>
            <w:r>
              <w:rPr>
                <w:rFonts w:hint="eastAsia" w:ascii="方正仿宋_GBK" w:hAnsi="Times New Roman" w:eastAsia="方正仿宋_GBK" w:cs="Times New Roman"/>
                <w:kern w:val="0"/>
                <w:sz w:val="22"/>
              </w:rPr>
              <w:t>年末结转和结余</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517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b/>
                <w:bCs/>
                <w:kern w:val="0"/>
                <w:sz w:val="22"/>
              </w:rPr>
            </w:pPr>
            <w:r>
              <w:rPr>
                <w:rFonts w:hint="eastAsia" w:ascii="方正仿宋_GBK" w:hAnsi="Times New Roman" w:eastAsia="方正仿宋_GBK" w:cs="Times New Roman"/>
                <w:b/>
                <w:bCs/>
                <w:kern w:val="0"/>
                <w:sz w:val="22"/>
              </w:rPr>
              <w:t>合计</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501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b/>
                <w:bCs/>
                <w:kern w:val="0"/>
                <w:sz w:val="22"/>
              </w:rPr>
            </w:pPr>
            <w:r>
              <w:rPr>
                <w:rFonts w:hint="eastAsia" w:ascii="方正仿宋_GBK" w:hAnsi="Times New Roman" w:eastAsia="方正仿宋_GBK" w:cs="Times New Roman"/>
                <w:b/>
                <w:bCs/>
                <w:kern w:val="0"/>
                <w:sz w:val="22"/>
              </w:rPr>
              <w:t>合计</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bl>
    <w:p>
      <w:pPr>
        <w:ind w:firstLine="800" w:firstLineChars="250"/>
        <w:jc w:val="left"/>
        <w:outlineLvl w:val="0"/>
        <w:rPr>
          <w:rFonts w:hint="eastAsia" w:ascii="方正小标宋_GBK" w:eastAsia="方正小标宋_GBK"/>
          <w:sz w:val="32"/>
        </w:rPr>
      </w:pPr>
    </w:p>
    <w:tbl>
      <w:tblPr>
        <w:tblStyle w:val="4"/>
        <w:tblW w:w="13198" w:type="dxa"/>
        <w:tblInd w:w="93" w:type="dxa"/>
        <w:tblLayout w:type="autofit"/>
        <w:tblCellMar>
          <w:top w:w="0" w:type="dxa"/>
          <w:left w:w="108" w:type="dxa"/>
          <w:bottom w:w="0" w:type="dxa"/>
          <w:right w:w="108" w:type="dxa"/>
        </w:tblCellMar>
      </w:tblPr>
      <w:tblGrid>
        <w:gridCol w:w="1420"/>
        <w:gridCol w:w="2990"/>
        <w:gridCol w:w="1266"/>
        <w:gridCol w:w="1266"/>
        <w:gridCol w:w="1140"/>
        <w:gridCol w:w="1160"/>
        <w:gridCol w:w="1160"/>
        <w:gridCol w:w="1120"/>
        <w:gridCol w:w="2047"/>
      </w:tblGrid>
      <w:tr>
        <w:tblPrEx>
          <w:tblCellMar>
            <w:top w:w="0" w:type="dxa"/>
            <w:left w:w="108" w:type="dxa"/>
            <w:bottom w:w="0" w:type="dxa"/>
            <w:right w:w="108" w:type="dxa"/>
          </w:tblCellMar>
        </w:tblPrEx>
        <w:trPr>
          <w:trHeight w:val="480" w:hRule="atLeast"/>
        </w:trPr>
        <w:tc>
          <w:tcPr>
            <w:tcW w:w="13198" w:type="dxa"/>
            <w:gridSpan w:val="9"/>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部门预算收入总表</w:t>
            </w:r>
          </w:p>
        </w:tc>
      </w:tr>
      <w:tr>
        <w:tblPrEx>
          <w:tblCellMar>
            <w:top w:w="0" w:type="dxa"/>
            <w:left w:w="108" w:type="dxa"/>
            <w:bottom w:w="0" w:type="dxa"/>
            <w:right w:w="108" w:type="dxa"/>
          </w:tblCellMar>
        </w:tblPrEx>
        <w:trPr>
          <w:trHeight w:val="300" w:hRule="atLeast"/>
        </w:trPr>
        <w:tc>
          <w:tcPr>
            <w:tcW w:w="1420" w:type="dxa"/>
            <w:tcBorders>
              <w:top w:val="nil"/>
              <w:left w:val="nil"/>
              <w:bottom w:val="nil"/>
              <w:right w:val="nil"/>
            </w:tcBorders>
            <w:shd w:val="clear" w:color="000000" w:fill="FFFFFF"/>
            <w:noWrap/>
            <w:vAlign w:val="center"/>
          </w:tcPr>
          <w:p>
            <w:pPr>
              <w:widowControl/>
              <w:jc w:val="left"/>
              <w:rPr>
                <w:rFonts w:hint="eastAsia" w:ascii="方正小标宋_GBK" w:hAnsi="宋体" w:eastAsia="方正小标宋_GBK" w:cs="宋体"/>
                <w:color w:val="000000"/>
                <w:kern w:val="0"/>
                <w:szCs w:val="21"/>
              </w:rPr>
            </w:pPr>
            <w:r>
              <w:rPr>
                <w:rFonts w:ascii="Times New Roman" w:hAnsi="Times New Roman" w:eastAsia="宋体" w:cs="Times New Roman"/>
                <w:color w:val="000000"/>
                <w:kern w:val="0"/>
                <w:sz w:val="22"/>
              </w:rPr>
              <w:t>　</w:t>
            </w:r>
            <w:r>
              <w:rPr>
                <w:rFonts w:hint="eastAsia" w:ascii="方正小标宋_GBK" w:hAnsi="宋体" w:eastAsia="方正小标宋_GBK" w:cs="宋体"/>
                <w:color w:val="000000"/>
                <w:kern w:val="0"/>
                <w:szCs w:val="21"/>
              </w:rPr>
              <w:t>表二</w:t>
            </w:r>
          </w:p>
          <w:p>
            <w:pPr>
              <w:widowControl/>
              <w:jc w:val="left"/>
              <w:rPr>
                <w:rFonts w:ascii="Times New Roman" w:hAnsi="Times New Roman" w:eastAsia="宋体" w:cs="Times New Roman"/>
                <w:color w:val="000000"/>
                <w:kern w:val="0"/>
                <w:sz w:val="22"/>
              </w:rPr>
            </w:pPr>
          </w:p>
        </w:tc>
        <w:tc>
          <w:tcPr>
            <w:tcW w:w="2990"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41"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20"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40" w:type="dxa"/>
            <w:tcBorders>
              <w:top w:val="nil"/>
              <w:left w:val="nil"/>
              <w:bottom w:val="nil"/>
              <w:right w:val="nil"/>
            </w:tcBorders>
            <w:shd w:val="clear" w:color="000000" w:fill="FFFFFF"/>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1160"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60"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20"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047"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color w:val="000000"/>
                <w:kern w:val="0"/>
                <w:sz w:val="22"/>
              </w:rPr>
            </w:pPr>
            <w:r>
              <w:rPr>
                <w:rFonts w:hint="eastAsia" w:ascii="方正仿宋_GBK" w:hAnsi="Times New Roman" w:eastAsia="方正仿宋_GBK" w:cs="Times New Roman"/>
                <w:color w:val="000000"/>
                <w:kern w:val="0"/>
                <w:sz w:val="22"/>
              </w:rPr>
              <w:t>单位：万元</w:t>
            </w:r>
          </w:p>
        </w:tc>
      </w:tr>
      <w:tr>
        <w:tblPrEx>
          <w:tblCellMar>
            <w:top w:w="0" w:type="dxa"/>
            <w:left w:w="108" w:type="dxa"/>
            <w:bottom w:w="0" w:type="dxa"/>
            <w:right w:w="108" w:type="dxa"/>
          </w:tblCellMar>
        </w:tblPrEx>
        <w:trPr>
          <w:trHeight w:val="450" w:hRule="atLeast"/>
        </w:trPr>
        <w:tc>
          <w:tcPr>
            <w:tcW w:w="44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科目</w:t>
            </w:r>
          </w:p>
        </w:tc>
        <w:tc>
          <w:tcPr>
            <w:tcW w:w="104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本年收入合计</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财政拨款收入</w:t>
            </w:r>
          </w:p>
        </w:tc>
        <w:tc>
          <w:tcPr>
            <w:tcW w:w="11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上级补助收入</w:t>
            </w:r>
          </w:p>
        </w:tc>
        <w:tc>
          <w:tcPr>
            <w:tcW w:w="11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事业收入</w:t>
            </w:r>
          </w:p>
        </w:tc>
        <w:tc>
          <w:tcPr>
            <w:tcW w:w="11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经营收入</w:t>
            </w:r>
          </w:p>
        </w:tc>
        <w:tc>
          <w:tcPr>
            <w:tcW w:w="11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附属单位上缴收入</w:t>
            </w:r>
          </w:p>
        </w:tc>
        <w:tc>
          <w:tcPr>
            <w:tcW w:w="204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其他收入</w:t>
            </w:r>
          </w:p>
        </w:tc>
      </w:tr>
      <w:tr>
        <w:tblPrEx>
          <w:tblCellMar>
            <w:top w:w="0" w:type="dxa"/>
            <w:left w:w="108" w:type="dxa"/>
            <w:bottom w:w="0" w:type="dxa"/>
            <w:right w:w="108" w:type="dxa"/>
          </w:tblCellMar>
        </w:tblPrEx>
        <w:trPr>
          <w:trHeight w:val="630" w:hRule="atLeast"/>
        </w:trPr>
        <w:tc>
          <w:tcPr>
            <w:tcW w:w="142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功能分类科目编码</w:t>
            </w:r>
          </w:p>
        </w:tc>
        <w:tc>
          <w:tcPr>
            <w:tcW w:w="299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科目名称</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20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r>
      <w:tr>
        <w:tblPrEx>
          <w:tblCellMar>
            <w:top w:w="0" w:type="dxa"/>
            <w:left w:w="108" w:type="dxa"/>
            <w:bottom w:w="0" w:type="dxa"/>
            <w:right w:w="108" w:type="dxa"/>
          </w:tblCellMar>
        </w:tblPrEx>
        <w:trPr>
          <w:trHeight w:val="450" w:hRule="atLeast"/>
        </w:trPr>
        <w:tc>
          <w:tcPr>
            <w:tcW w:w="441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hint="eastAsia" w:ascii="方正仿宋_GBK" w:hAnsi="Times New Roman" w:eastAsia="方正仿宋_GBK" w:cs="Times New Roman"/>
                <w:kern w:val="0"/>
                <w:sz w:val="22"/>
              </w:rPr>
              <w:t>合计</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33608.30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31429.10 </w:t>
            </w:r>
          </w:p>
        </w:tc>
        <w:tc>
          <w:tcPr>
            <w:tcW w:w="1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1919.20 </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110.00 </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c>
          <w:tcPr>
            <w:tcW w:w="20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150.00 </w:t>
            </w:r>
          </w:p>
        </w:tc>
      </w:tr>
      <w:tr>
        <w:tblPrEx>
          <w:tblCellMar>
            <w:top w:w="0" w:type="dxa"/>
            <w:left w:w="108" w:type="dxa"/>
            <w:bottom w:w="0" w:type="dxa"/>
            <w:right w:w="108" w:type="dxa"/>
          </w:tblCellMar>
        </w:tblPrEx>
        <w:trPr>
          <w:trHeight w:val="450" w:hRule="atLeast"/>
        </w:trPr>
        <w:tc>
          <w:tcPr>
            <w:tcW w:w="142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90" w:type="dxa"/>
            <w:tcBorders>
              <w:top w:val="nil"/>
              <w:left w:val="nil"/>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xml:space="preserve">      限额补助</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2561.07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2561.07 </w:t>
            </w:r>
          </w:p>
        </w:tc>
        <w:tc>
          <w:tcPr>
            <w:tcW w:w="1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0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450" w:hRule="atLeast"/>
        </w:trPr>
        <w:tc>
          <w:tcPr>
            <w:tcW w:w="142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90" w:type="dxa"/>
            <w:tcBorders>
              <w:top w:val="nil"/>
              <w:left w:val="nil"/>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非限额补助</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25708.19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25708.19 </w:t>
            </w:r>
          </w:p>
        </w:tc>
        <w:tc>
          <w:tcPr>
            <w:tcW w:w="1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0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450" w:hRule="atLeast"/>
        </w:trPr>
        <w:tc>
          <w:tcPr>
            <w:tcW w:w="142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990" w:type="dxa"/>
            <w:tcBorders>
              <w:top w:val="nil"/>
              <w:left w:val="nil"/>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行政事业性收费</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3159.84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3159.84 </w:t>
            </w:r>
          </w:p>
        </w:tc>
        <w:tc>
          <w:tcPr>
            <w:tcW w:w="1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0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791" w:hRule="atLeast"/>
        </w:trPr>
        <w:tc>
          <w:tcPr>
            <w:tcW w:w="1420" w:type="dxa"/>
            <w:tcBorders>
              <w:top w:val="nil"/>
              <w:left w:val="single" w:color="auto" w:sz="4" w:space="0"/>
              <w:bottom w:val="single" w:color="auto" w:sz="4" w:space="0"/>
              <w:right w:val="nil"/>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99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中央财政提前通知转移支付</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1919.20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1919.2</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420" w:type="dxa"/>
            <w:tcBorders>
              <w:top w:val="nil"/>
              <w:left w:val="single" w:color="auto" w:sz="4" w:space="0"/>
              <w:bottom w:val="single" w:color="auto" w:sz="4" w:space="0"/>
              <w:right w:val="nil"/>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99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其他</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150.00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w:t>
            </w:r>
          </w:p>
        </w:tc>
      </w:tr>
      <w:tr>
        <w:tblPrEx>
          <w:tblCellMar>
            <w:top w:w="0" w:type="dxa"/>
            <w:left w:w="108" w:type="dxa"/>
            <w:bottom w:w="0" w:type="dxa"/>
            <w:right w:w="108" w:type="dxa"/>
          </w:tblCellMar>
        </w:tblPrEx>
        <w:trPr>
          <w:trHeight w:val="315" w:hRule="atLeast"/>
        </w:trPr>
        <w:tc>
          <w:tcPr>
            <w:tcW w:w="1420" w:type="dxa"/>
            <w:tcBorders>
              <w:top w:val="nil"/>
              <w:left w:val="single" w:color="auto" w:sz="4" w:space="0"/>
              <w:bottom w:val="single" w:color="auto" w:sz="4" w:space="0"/>
              <w:right w:val="nil"/>
            </w:tcBorders>
            <w:shd w:val="clear" w:color="auto" w:fill="auto"/>
            <w:noWrap/>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9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经营收入</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110.00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w:t>
            </w:r>
          </w:p>
        </w:tc>
        <w:tc>
          <w:tcPr>
            <w:tcW w:w="11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2047"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bl>
    <w:p>
      <w:pPr>
        <w:ind w:firstLine="800" w:firstLineChars="250"/>
        <w:jc w:val="left"/>
        <w:outlineLvl w:val="0"/>
        <w:rPr>
          <w:rFonts w:hint="eastAsia" w:ascii="方正小标宋_GBK" w:eastAsia="方正小标宋_GBK"/>
          <w:sz w:val="32"/>
        </w:rPr>
      </w:pPr>
    </w:p>
    <w:tbl>
      <w:tblPr>
        <w:tblStyle w:val="4"/>
        <w:tblW w:w="13198" w:type="dxa"/>
        <w:tblInd w:w="93" w:type="dxa"/>
        <w:tblLayout w:type="autofit"/>
        <w:tblCellMar>
          <w:top w:w="0" w:type="dxa"/>
          <w:left w:w="108" w:type="dxa"/>
          <w:bottom w:w="0" w:type="dxa"/>
          <w:right w:w="108" w:type="dxa"/>
        </w:tblCellMar>
      </w:tblPr>
      <w:tblGrid>
        <w:gridCol w:w="1400"/>
        <w:gridCol w:w="2000"/>
        <w:gridCol w:w="1520"/>
        <w:gridCol w:w="1360"/>
        <w:gridCol w:w="1266"/>
        <w:gridCol w:w="980"/>
        <w:gridCol w:w="1560"/>
        <w:gridCol w:w="3118"/>
      </w:tblGrid>
      <w:tr>
        <w:tblPrEx>
          <w:tblCellMar>
            <w:top w:w="0" w:type="dxa"/>
            <w:left w:w="108" w:type="dxa"/>
            <w:bottom w:w="0" w:type="dxa"/>
            <w:right w:w="108" w:type="dxa"/>
          </w:tblCellMar>
        </w:tblPrEx>
        <w:trPr>
          <w:trHeight w:val="480" w:hRule="atLeast"/>
        </w:trPr>
        <w:tc>
          <w:tcPr>
            <w:tcW w:w="13198" w:type="dxa"/>
            <w:gridSpan w:val="8"/>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部门预算支出总表</w:t>
            </w:r>
          </w:p>
        </w:tc>
      </w:tr>
      <w:tr>
        <w:tblPrEx>
          <w:tblCellMar>
            <w:top w:w="0" w:type="dxa"/>
            <w:left w:w="108" w:type="dxa"/>
            <w:bottom w:w="0" w:type="dxa"/>
            <w:right w:w="108" w:type="dxa"/>
          </w:tblCellMar>
        </w:tblPrEx>
        <w:trPr>
          <w:trHeight w:val="300" w:hRule="atLeast"/>
        </w:trPr>
        <w:tc>
          <w:tcPr>
            <w:tcW w:w="1400" w:type="dxa"/>
            <w:tcBorders>
              <w:top w:val="nil"/>
              <w:left w:val="nil"/>
              <w:bottom w:val="nil"/>
              <w:right w:val="nil"/>
            </w:tcBorders>
            <w:shd w:val="clear" w:color="000000" w:fill="FFFFFF"/>
            <w:noWrap/>
            <w:vAlign w:val="center"/>
          </w:tcPr>
          <w:p>
            <w:pPr>
              <w:widowControl/>
              <w:jc w:val="left"/>
              <w:rPr>
                <w:rFonts w:hint="eastAsia" w:ascii="方正小标宋_GBK" w:hAnsi="宋体" w:eastAsia="方正小标宋_GBK" w:cs="宋体"/>
                <w:color w:val="000000"/>
                <w:kern w:val="0"/>
                <w:szCs w:val="21"/>
              </w:rPr>
            </w:pPr>
            <w:r>
              <w:rPr>
                <w:rFonts w:ascii="Times New Roman" w:hAnsi="Times New Roman" w:eastAsia="宋体" w:cs="Times New Roman"/>
                <w:color w:val="000000"/>
                <w:kern w:val="0"/>
                <w:sz w:val="22"/>
              </w:rPr>
              <w:t>　</w:t>
            </w:r>
            <w:r>
              <w:rPr>
                <w:rFonts w:hint="eastAsia" w:ascii="方正小标宋_GBK" w:hAnsi="宋体" w:eastAsia="方正小标宋_GBK" w:cs="宋体"/>
                <w:color w:val="000000"/>
                <w:kern w:val="0"/>
                <w:szCs w:val="21"/>
              </w:rPr>
              <w:t>表三</w:t>
            </w:r>
          </w:p>
          <w:p>
            <w:pPr>
              <w:widowControl/>
              <w:jc w:val="left"/>
              <w:rPr>
                <w:rFonts w:ascii="Times New Roman" w:hAnsi="Times New Roman" w:eastAsia="宋体" w:cs="Times New Roman"/>
                <w:color w:val="000000"/>
                <w:kern w:val="0"/>
                <w:sz w:val="22"/>
              </w:rPr>
            </w:pPr>
          </w:p>
        </w:tc>
        <w:tc>
          <w:tcPr>
            <w:tcW w:w="2000"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20"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360"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260" w:type="dxa"/>
            <w:tcBorders>
              <w:top w:val="nil"/>
              <w:left w:val="nil"/>
              <w:bottom w:val="nil"/>
              <w:right w:val="nil"/>
            </w:tcBorders>
            <w:shd w:val="clear" w:color="000000" w:fill="FFFFFF"/>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p>
        </w:tc>
        <w:tc>
          <w:tcPr>
            <w:tcW w:w="980"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2"/>
              </w:rPr>
            </w:pPr>
          </w:p>
        </w:tc>
        <w:tc>
          <w:tcPr>
            <w:tcW w:w="1560"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118" w:type="dxa"/>
            <w:tcBorders>
              <w:top w:val="nil"/>
              <w:left w:val="nil"/>
              <w:bottom w:val="nil"/>
              <w:right w:val="nil"/>
            </w:tcBorders>
            <w:shd w:val="clear" w:color="000000" w:fill="FFFFFF"/>
            <w:noWrap/>
            <w:vAlign w:val="center"/>
          </w:tcPr>
          <w:p>
            <w:pPr>
              <w:widowControl/>
              <w:ind w:right="220"/>
              <w:jc w:val="right"/>
              <w:rPr>
                <w:rFonts w:ascii="Times New Roman" w:hAnsi="Times New Roman" w:eastAsia="宋体" w:cs="Times New Roman"/>
                <w:color w:val="000000"/>
                <w:kern w:val="0"/>
                <w:sz w:val="22"/>
              </w:rPr>
            </w:pPr>
            <w:r>
              <w:rPr>
                <w:rFonts w:hint="eastAsia" w:ascii="方正仿宋_GBK" w:hAnsi="Times New Roman" w:eastAsia="方正仿宋_GBK" w:cs="Times New Roman"/>
                <w:color w:val="000000"/>
                <w:kern w:val="0"/>
                <w:sz w:val="22"/>
              </w:rPr>
              <w:t>单位：万元</w:t>
            </w:r>
          </w:p>
        </w:tc>
      </w:tr>
      <w:tr>
        <w:tblPrEx>
          <w:tblCellMar>
            <w:top w:w="0" w:type="dxa"/>
            <w:left w:w="108" w:type="dxa"/>
            <w:bottom w:w="0" w:type="dxa"/>
            <w:right w:w="108" w:type="dxa"/>
          </w:tblCellMar>
        </w:tblPrEx>
        <w:trPr>
          <w:trHeight w:val="450" w:hRule="atLeast"/>
        </w:trPr>
        <w:tc>
          <w:tcPr>
            <w:tcW w:w="340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科目</w:t>
            </w:r>
          </w:p>
        </w:tc>
        <w:tc>
          <w:tcPr>
            <w:tcW w:w="15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本年支出合计</w:t>
            </w:r>
          </w:p>
        </w:tc>
        <w:tc>
          <w:tcPr>
            <w:tcW w:w="13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基本支出</w:t>
            </w:r>
          </w:p>
        </w:tc>
        <w:tc>
          <w:tcPr>
            <w:tcW w:w="12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项目支出</w:t>
            </w:r>
          </w:p>
        </w:tc>
        <w:tc>
          <w:tcPr>
            <w:tcW w:w="9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上缴上级支出</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经营支出</w:t>
            </w:r>
          </w:p>
        </w:tc>
        <w:tc>
          <w:tcPr>
            <w:tcW w:w="31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对附属单位补助支出</w:t>
            </w:r>
          </w:p>
        </w:tc>
      </w:tr>
      <w:tr>
        <w:tblPrEx>
          <w:tblCellMar>
            <w:top w:w="0" w:type="dxa"/>
            <w:left w:w="108" w:type="dxa"/>
            <w:bottom w:w="0" w:type="dxa"/>
            <w:right w:w="108" w:type="dxa"/>
          </w:tblCellMar>
        </w:tblPrEx>
        <w:trPr>
          <w:trHeight w:val="450" w:hRule="atLeast"/>
        </w:trPr>
        <w:tc>
          <w:tcPr>
            <w:tcW w:w="14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功能分类科目编码</w:t>
            </w:r>
          </w:p>
        </w:tc>
        <w:tc>
          <w:tcPr>
            <w:tcW w:w="2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科目名称</w:t>
            </w: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r>
      <w:tr>
        <w:tblPrEx>
          <w:tblCellMar>
            <w:top w:w="0" w:type="dxa"/>
            <w:left w:w="108" w:type="dxa"/>
            <w:bottom w:w="0" w:type="dxa"/>
            <w:right w:w="108" w:type="dxa"/>
          </w:tblCellMar>
        </w:tblPrEx>
        <w:trPr>
          <w:trHeight w:val="428" w:hRule="atLeast"/>
        </w:trPr>
        <w:tc>
          <w:tcPr>
            <w:tcW w:w="14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31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r>
      <w:tr>
        <w:tblPrEx>
          <w:tblCellMar>
            <w:top w:w="0" w:type="dxa"/>
            <w:left w:w="108" w:type="dxa"/>
            <w:bottom w:w="0" w:type="dxa"/>
            <w:right w:w="108" w:type="dxa"/>
          </w:tblCellMar>
        </w:tblPrEx>
        <w:trPr>
          <w:trHeight w:val="450" w:hRule="atLeast"/>
        </w:trPr>
        <w:tc>
          <w:tcPr>
            <w:tcW w:w="3400"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hint="eastAsia" w:ascii="方正仿宋_GBK" w:hAnsi="Times New Roman" w:eastAsia="方正仿宋_GBK" w:cs="Times New Roman"/>
                <w:kern w:val="0"/>
                <w:sz w:val="22"/>
              </w:rPr>
              <w:t>合计</w:t>
            </w:r>
          </w:p>
        </w:tc>
        <w:tc>
          <w:tcPr>
            <w:tcW w:w="15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33608.30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8722.98 </w:t>
            </w: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24775.32 </w:t>
            </w:r>
          </w:p>
        </w:tc>
        <w:tc>
          <w:tcPr>
            <w:tcW w:w="9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110.00 </w:t>
            </w:r>
          </w:p>
        </w:tc>
        <w:tc>
          <w:tcPr>
            <w:tcW w:w="31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0.00 </w:t>
            </w:r>
          </w:p>
        </w:tc>
      </w:tr>
      <w:tr>
        <w:tblPrEx>
          <w:tblCellMar>
            <w:top w:w="0" w:type="dxa"/>
            <w:left w:w="108" w:type="dxa"/>
            <w:bottom w:w="0" w:type="dxa"/>
            <w:right w:w="108" w:type="dxa"/>
          </w:tblCellMar>
        </w:tblPrEx>
        <w:trPr>
          <w:trHeight w:val="450" w:hRule="atLeast"/>
        </w:trPr>
        <w:tc>
          <w:tcPr>
            <w:tcW w:w="140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000"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基本支出</w:t>
            </w:r>
          </w:p>
        </w:tc>
        <w:tc>
          <w:tcPr>
            <w:tcW w:w="15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8722.98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8722.98 </w:t>
            </w: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1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450" w:hRule="atLeast"/>
        </w:trPr>
        <w:tc>
          <w:tcPr>
            <w:tcW w:w="140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000"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其中：人员经费</w:t>
            </w:r>
          </w:p>
        </w:tc>
        <w:tc>
          <w:tcPr>
            <w:tcW w:w="15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6736.79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6736.79 </w:t>
            </w: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1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450" w:hRule="atLeast"/>
        </w:trPr>
        <w:tc>
          <w:tcPr>
            <w:tcW w:w="140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000"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日常公用经费</w:t>
            </w:r>
          </w:p>
        </w:tc>
        <w:tc>
          <w:tcPr>
            <w:tcW w:w="15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1986.19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1986.19 </w:t>
            </w: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1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450" w:hRule="atLeast"/>
        </w:trPr>
        <w:tc>
          <w:tcPr>
            <w:tcW w:w="140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000"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项目支出</w:t>
            </w:r>
          </w:p>
        </w:tc>
        <w:tc>
          <w:tcPr>
            <w:tcW w:w="15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24775.32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24775.32 </w:t>
            </w:r>
          </w:p>
        </w:tc>
        <w:tc>
          <w:tcPr>
            <w:tcW w:w="9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1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450" w:hRule="atLeast"/>
        </w:trPr>
        <w:tc>
          <w:tcPr>
            <w:tcW w:w="140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000"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其中：本级支出</w:t>
            </w:r>
          </w:p>
        </w:tc>
        <w:tc>
          <w:tcPr>
            <w:tcW w:w="15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16631.32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16631.32 </w:t>
            </w:r>
          </w:p>
        </w:tc>
        <w:tc>
          <w:tcPr>
            <w:tcW w:w="9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1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450" w:hRule="atLeast"/>
        </w:trPr>
        <w:tc>
          <w:tcPr>
            <w:tcW w:w="1400"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000"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对下补助</w:t>
            </w:r>
          </w:p>
        </w:tc>
        <w:tc>
          <w:tcPr>
            <w:tcW w:w="15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8144.00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8144.00 </w:t>
            </w:r>
          </w:p>
        </w:tc>
        <w:tc>
          <w:tcPr>
            <w:tcW w:w="9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1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315"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2000"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其他支出</w:t>
            </w:r>
          </w:p>
        </w:tc>
        <w:tc>
          <w:tcPr>
            <w:tcW w:w="152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110.00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w:t>
            </w:r>
          </w:p>
        </w:tc>
        <w:tc>
          <w:tcPr>
            <w:tcW w:w="3118"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bl>
    <w:p>
      <w:pPr>
        <w:ind w:firstLine="800" w:firstLineChars="250"/>
        <w:jc w:val="left"/>
        <w:outlineLvl w:val="0"/>
        <w:rPr>
          <w:rFonts w:hint="eastAsia" w:ascii="方正小标宋_GBK" w:eastAsia="方正小标宋_GBK"/>
          <w:sz w:val="32"/>
        </w:rPr>
      </w:pPr>
    </w:p>
    <w:p>
      <w:pPr>
        <w:ind w:firstLine="800" w:firstLineChars="250"/>
        <w:jc w:val="left"/>
        <w:outlineLvl w:val="0"/>
        <w:rPr>
          <w:rFonts w:hint="eastAsia" w:ascii="方正小标宋_GBK" w:eastAsia="方正小标宋_GBK"/>
          <w:sz w:val="32"/>
        </w:rPr>
      </w:pPr>
    </w:p>
    <w:p>
      <w:pPr>
        <w:ind w:firstLine="800" w:firstLineChars="250"/>
        <w:jc w:val="left"/>
        <w:outlineLvl w:val="0"/>
        <w:rPr>
          <w:rFonts w:hint="eastAsia" w:ascii="方正小标宋_GBK" w:eastAsia="方正小标宋_GBK"/>
          <w:sz w:val="32"/>
        </w:rPr>
      </w:pPr>
    </w:p>
    <w:p>
      <w:pPr>
        <w:ind w:firstLine="800" w:firstLineChars="250"/>
        <w:jc w:val="left"/>
        <w:outlineLvl w:val="0"/>
        <w:rPr>
          <w:rFonts w:hint="eastAsia" w:ascii="方正小标宋_GBK" w:eastAsia="方正小标宋_GBK"/>
          <w:sz w:val="32"/>
        </w:rPr>
      </w:pPr>
      <w:r>
        <w:rPr>
          <w:rFonts w:hint="eastAsia" w:ascii="方正小标宋_GBK" w:eastAsia="方正小标宋_GBK"/>
          <w:sz w:val="32"/>
        </w:rPr>
        <w:t>三、财政拨款收支情况</w:t>
      </w:r>
    </w:p>
    <w:p>
      <w:pPr>
        <w:ind w:firstLine="800" w:firstLineChars="250"/>
        <w:jc w:val="left"/>
        <w:outlineLvl w:val="0"/>
        <w:rPr>
          <w:rFonts w:hint="eastAsia" w:ascii="方正小标宋_GBK" w:eastAsia="方正小标宋_GBK"/>
          <w:sz w:val="32"/>
        </w:rPr>
      </w:pPr>
    </w:p>
    <w:p>
      <w:pPr>
        <w:ind w:firstLine="800" w:firstLineChars="250"/>
        <w:jc w:val="left"/>
        <w:outlineLvl w:val="0"/>
        <w:rPr>
          <w:rFonts w:hint="eastAsia" w:ascii="方正小标宋_GBK" w:eastAsia="方正小标宋_GBK"/>
          <w:sz w:val="32"/>
        </w:rPr>
      </w:pPr>
    </w:p>
    <w:tbl>
      <w:tblPr>
        <w:tblStyle w:val="4"/>
        <w:tblW w:w="13484" w:type="dxa"/>
        <w:tblInd w:w="93" w:type="dxa"/>
        <w:tblLayout w:type="autofit"/>
        <w:tblCellMar>
          <w:top w:w="0" w:type="dxa"/>
          <w:left w:w="108" w:type="dxa"/>
          <w:bottom w:w="0" w:type="dxa"/>
          <w:right w:w="108" w:type="dxa"/>
        </w:tblCellMar>
      </w:tblPr>
      <w:tblGrid>
        <w:gridCol w:w="3782"/>
        <w:gridCol w:w="1266"/>
        <w:gridCol w:w="3513"/>
        <w:gridCol w:w="1266"/>
        <w:gridCol w:w="1529"/>
        <w:gridCol w:w="955"/>
        <w:gridCol w:w="1623"/>
      </w:tblGrid>
      <w:tr>
        <w:tblPrEx>
          <w:tblCellMar>
            <w:top w:w="0" w:type="dxa"/>
            <w:left w:w="108" w:type="dxa"/>
            <w:bottom w:w="0" w:type="dxa"/>
            <w:right w:w="108" w:type="dxa"/>
          </w:tblCellMar>
        </w:tblPrEx>
        <w:trPr>
          <w:trHeight w:val="360" w:hRule="atLeast"/>
        </w:trPr>
        <w:tc>
          <w:tcPr>
            <w:tcW w:w="13484" w:type="dxa"/>
            <w:gridSpan w:val="7"/>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部门预算财政拨款收支总表</w:t>
            </w:r>
          </w:p>
        </w:tc>
      </w:tr>
      <w:tr>
        <w:tblPrEx>
          <w:tblCellMar>
            <w:top w:w="0" w:type="dxa"/>
            <w:left w:w="108" w:type="dxa"/>
            <w:bottom w:w="0" w:type="dxa"/>
            <w:right w:w="108" w:type="dxa"/>
          </w:tblCellMar>
        </w:tblPrEx>
        <w:trPr>
          <w:trHeight w:val="300" w:hRule="atLeast"/>
        </w:trPr>
        <w:tc>
          <w:tcPr>
            <w:tcW w:w="3782" w:type="dxa"/>
            <w:tcBorders>
              <w:top w:val="nil"/>
              <w:left w:val="nil"/>
              <w:bottom w:val="nil"/>
              <w:right w:val="nil"/>
            </w:tcBorders>
            <w:shd w:val="clear" w:color="000000" w:fill="FFFFFF"/>
            <w:noWrap/>
            <w:vAlign w:val="center"/>
          </w:tcPr>
          <w:p>
            <w:pPr>
              <w:jc w:val="left"/>
              <w:outlineLvl w:val="0"/>
              <w:rPr>
                <w:rFonts w:hint="eastAsia" w:ascii="方正小标宋_GBK" w:eastAsia="方正小标宋_GBK"/>
                <w:szCs w:val="21"/>
              </w:rPr>
            </w:pPr>
            <w:r>
              <w:rPr>
                <w:rFonts w:ascii="Times New Roman" w:hAnsi="Times New Roman" w:eastAsia="宋体" w:cs="Times New Roman"/>
                <w:color w:val="000000"/>
                <w:kern w:val="0"/>
                <w:sz w:val="22"/>
              </w:rPr>
              <w:t>　</w:t>
            </w:r>
            <w:r>
              <w:rPr>
                <w:rFonts w:hint="eastAsia" w:ascii="方正小标宋_GBK" w:eastAsia="方正小标宋_GBK"/>
                <w:szCs w:val="21"/>
              </w:rPr>
              <w:t>表四</w:t>
            </w:r>
          </w:p>
          <w:p>
            <w:pPr>
              <w:widowControl/>
              <w:jc w:val="left"/>
              <w:rPr>
                <w:rFonts w:ascii="Times New Roman" w:hAnsi="Times New Roman" w:eastAsia="宋体" w:cs="Times New Roman"/>
                <w:color w:val="000000"/>
                <w:kern w:val="0"/>
                <w:sz w:val="22"/>
              </w:rPr>
            </w:pPr>
          </w:p>
        </w:tc>
        <w:tc>
          <w:tcPr>
            <w:tcW w:w="1041"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41"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29"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55"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color w:val="000000"/>
                <w:kern w:val="0"/>
                <w:sz w:val="22"/>
              </w:rPr>
            </w:pPr>
            <w:r>
              <w:rPr>
                <w:rFonts w:hint="eastAsia" w:ascii="方正仿宋_GBK" w:hAnsi="Times New Roman" w:eastAsia="方正仿宋_GBK" w:cs="Times New Roman"/>
                <w:color w:val="000000"/>
                <w:kern w:val="0"/>
                <w:sz w:val="22"/>
              </w:rPr>
              <w:t>单位：万元</w:t>
            </w:r>
          </w:p>
        </w:tc>
      </w:tr>
      <w:tr>
        <w:tblPrEx>
          <w:tblCellMar>
            <w:top w:w="0" w:type="dxa"/>
            <w:left w:w="108" w:type="dxa"/>
            <w:bottom w:w="0" w:type="dxa"/>
            <w:right w:w="108" w:type="dxa"/>
          </w:tblCellMar>
        </w:tblPrEx>
        <w:trPr>
          <w:trHeight w:val="289" w:hRule="atLeast"/>
        </w:trPr>
        <w:tc>
          <w:tcPr>
            <w:tcW w:w="4823"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收入</w:t>
            </w:r>
          </w:p>
        </w:tc>
        <w:tc>
          <w:tcPr>
            <w:tcW w:w="8661" w:type="dxa"/>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支出</w:t>
            </w:r>
          </w:p>
        </w:tc>
      </w:tr>
      <w:tr>
        <w:tblPrEx>
          <w:tblCellMar>
            <w:top w:w="0" w:type="dxa"/>
            <w:left w:w="108" w:type="dxa"/>
            <w:bottom w:w="0" w:type="dxa"/>
            <w:right w:w="108" w:type="dxa"/>
          </w:tblCellMar>
        </w:tblPrEx>
        <w:trPr>
          <w:trHeight w:val="630" w:hRule="atLeast"/>
        </w:trPr>
        <w:tc>
          <w:tcPr>
            <w:tcW w:w="378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项</w:t>
            </w:r>
            <w:r>
              <w:rPr>
                <w:rFonts w:ascii="Times New Roman" w:hAnsi="Times New Roman" w:eastAsia="宋体" w:cs="Times New Roman"/>
                <w:b/>
                <w:bCs/>
                <w:kern w:val="0"/>
                <w:sz w:val="22"/>
              </w:rPr>
              <w:t xml:space="preserve">    </w:t>
            </w:r>
            <w:r>
              <w:rPr>
                <w:rFonts w:hint="eastAsia" w:ascii="方正书宋_GBK" w:hAnsi="Times New Roman" w:eastAsia="方正书宋_GBK" w:cs="Times New Roman"/>
                <w:b/>
                <w:bCs/>
                <w:kern w:val="0"/>
                <w:sz w:val="22"/>
              </w:rPr>
              <w:t>目</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金额</w:t>
            </w:r>
          </w:p>
        </w:tc>
        <w:tc>
          <w:tcPr>
            <w:tcW w:w="351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项</w:t>
            </w:r>
            <w:r>
              <w:rPr>
                <w:rFonts w:ascii="Times New Roman" w:hAnsi="Times New Roman" w:eastAsia="宋体" w:cs="Times New Roman"/>
                <w:b/>
                <w:bCs/>
                <w:kern w:val="0"/>
                <w:sz w:val="22"/>
              </w:rPr>
              <w:t xml:space="preserve">    </w:t>
            </w:r>
            <w:r>
              <w:rPr>
                <w:rFonts w:hint="eastAsia" w:ascii="方正书宋_GBK" w:hAnsi="Times New Roman" w:eastAsia="方正书宋_GBK" w:cs="Times New Roman"/>
                <w:b/>
                <w:bCs/>
                <w:kern w:val="0"/>
                <w:sz w:val="22"/>
              </w:rPr>
              <w:t>目</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合计</w:t>
            </w:r>
          </w:p>
        </w:tc>
        <w:tc>
          <w:tcPr>
            <w:tcW w:w="1529"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一般公共预算财政拨款</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政府性基金预算财政拨款</w:t>
            </w:r>
          </w:p>
        </w:tc>
        <w:tc>
          <w:tcPr>
            <w:tcW w:w="1623" w:type="dxa"/>
            <w:tcBorders>
              <w:top w:val="nil"/>
              <w:left w:val="nil"/>
              <w:bottom w:val="single" w:color="auto" w:sz="4" w:space="0"/>
              <w:right w:val="single" w:color="auto" w:sz="4" w:space="0"/>
            </w:tcBorders>
            <w:shd w:val="clear" w:color="000000" w:fill="FFFFFF"/>
            <w:vAlign w:val="center"/>
          </w:tcPr>
          <w:p>
            <w:pPr>
              <w:widowControl/>
              <w:jc w:val="center"/>
              <w:rPr>
                <w:rFonts w:ascii="方正书宋_GBK" w:hAnsi="宋体" w:eastAsia="方正书宋_GBK" w:cs="宋体"/>
                <w:b/>
                <w:bCs/>
                <w:kern w:val="0"/>
                <w:sz w:val="22"/>
              </w:rPr>
            </w:pPr>
            <w:r>
              <w:rPr>
                <w:rFonts w:hint="eastAsia" w:ascii="方正书宋_GBK" w:hAnsi="宋体" w:eastAsia="方正书宋_GBK" w:cs="宋体"/>
                <w:b/>
                <w:bCs/>
                <w:kern w:val="0"/>
                <w:sz w:val="22"/>
              </w:rPr>
              <w:t>国有资本经营预算财政拨款</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一、一般公共预算财政拨款</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xml:space="preserve">33608.30 </w:t>
            </w:r>
          </w:p>
        </w:tc>
        <w:tc>
          <w:tcPr>
            <w:tcW w:w="3513"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一、一般公共服务支出</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55.00 </w:t>
            </w:r>
          </w:p>
        </w:tc>
        <w:tc>
          <w:tcPr>
            <w:tcW w:w="15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55.00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二、政府性基金预算财政拨款</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二、外交支出</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方正仿宋_GBK" w:hAnsi="宋体" w:eastAsia="方正仿宋_GBK" w:cs="宋体"/>
                <w:kern w:val="0"/>
                <w:sz w:val="22"/>
              </w:rPr>
            </w:pPr>
            <w:r>
              <w:rPr>
                <w:rFonts w:hint="eastAsia" w:ascii="方正仿宋_GBK" w:hAnsi="宋体" w:eastAsia="方正仿宋_GBK" w:cs="宋体"/>
                <w:kern w:val="0"/>
                <w:sz w:val="22"/>
              </w:rPr>
              <w:t>三、国有资本经营预算财政拨款</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三、国防支出</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四、公共安全支出</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五、教育支出</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六、科学技术支出</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七、文化体育与传媒支出</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八、社会保障和就业支出</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1074.91 </w:t>
            </w:r>
          </w:p>
        </w:tc>
        <w:tc>
          <w:tcPr>
            <w:tcW w:w="15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1074.91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九、医疗卫生与计划生育支出</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32111.09 </w:t>
            </w:r>
          </w:p>
        </w:tc>
        <w:tc>
          <w:tcPr>
            <w:tcW w:w="15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32111.09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十、节能环保支出</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十一、城乡社区支出</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十二、农林水支出</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十三、交通运输支出</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十四、资源勘探信息等支出</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十五、商业服务业等支出</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十六、金融支出</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十七、援助其他地区支出</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十八、国土海洋气象等支出</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十九、住房保障支出</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367.30 </w:t>
            </w:r>
          </w:p>
        </w:tc>
        <w:tc>
          <w:tcPr>
            <w:tcW w:w="15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367.30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二十、粮油物资储备支出</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457" w:hRule="atLeast"/>
        </w:trPr>
        <w:tc>
          <w:tcPr>
            <w:tcW w:w="37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二十一、国债还本付息支出</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hint="eastAsia" w:ascii="方正仿宋_GBK" w:hAnsi="Times New Roman" w:eastAsia="方正仿宋_GBK" w:cs="Times New Roman"/>
                <w:kern w:val="0"/>
                <w:sz w:val="22"/>
              </w:rPr>
              <w:t>二十二、其他支出</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2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2"/>
              </w:rPr>
            </w:pPr>
            <w:r>
              <w:rPr>
                <w:rFonts w:hint="eastAsia" w:ascii="方正仿宋_GBK" w:hAnsi="Times New Roman" w:eastAsia="方正仿宋_GBK" w:cs="Times New Roman"/>
                <w:b/>
                <w:bCs/>
                <w:kern w:val="0"/>
                <w:sz w:val="22"/>
              </w:rPr>
              <w:t>本年收入合计</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xml:space="preserve">33608.30 </w:t>
            </w:r>
          </w:p>
        </w:tc>
        <w:tc>
          <w:tcPr>
            <w:tcW w:w="351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2"/>
              </w:rPr>
            </w:pPr>
            <w:r>
              <w:rPr>
                <w:rFonts w:hint="eastAsia" w:ascii="方正仿宋_GBK" w:hAnsi="Times New Roman" w:eastAsia="方正仿宋_GBK" w:cs="Times New Roman"/>
                <w:b/>
                <w:bCs/>
                <w:kern w:val="0"/>
                <w:sz w:val="22"/>
              </w:rPr>
              <w:t>本年支出合计</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33608.30 </w:t>
            </w:r>
          </w:p>
        </w:tc>
        <w:tc>
          <w:tcPr>
            <w:tcW w:w="152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33608.30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kern w:val="0"/>
                <w:sz w:val="22"/>
              </w:rPr>
            </w:pPr>
            <w:r>
              <w:rPr>
                <w:rFonts w:hint="eastAsia" w:ascii="方正仿宋_GBK" w:hAnsi="宋体" w:eastAsia="方正仿宋_GBK" w:cs="宋体"/>
                <w:kern w:val="0"/>
                <w:sz w:val="22"/>
              </w:rPr>
              <w:t>年初财政拨款结转和结余</w:t>
            </w:r>
          </w:p>
        </w:tc>
        <w:tc>
          <w:tcPr>
            <w:tcW w:w="104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hint="eastAsia" w:ascii="方正仿宋_GBK" w:hAnsi="Times New Roman" w:eastAsia="方正仿宋_GBK" w:cs="Times New Roman"/>
                <w:kern w:val="0"/>
                <w:sz w:val="22"/>
              </w:rPr>
              <w:t>年末结转和结余</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2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89" w:hRule="atLeast"/>
        </w:trPr>
        <w:tc>
          <w:tcPr>
            <w:tcW w:w="378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b/>
                <w:bCs/>
                <w:kern w:val="0"/>
                <w:sz w:val="22"/>
              </w:rPr>
            </w:pPr>
            <w:r>
              <w:rPr>
                <w:rFonts w:hint="eastAsia" w:ascii="方正仿宋_GBK" w:hAnsi="Times New Roman" w:eastAsia="方正仿宋_GBK" w:cs="Times New Roman"/>
                <w:b/>
                <w:bCs/>
                <w:kern w:val="0"/>
                <w:sz w:val="22"/>
              </w:rPr>
              <w:t>合计</w:t>
            </w:r>
          </w:p>
        </w:tc>
        <w:tc>
          <w:tcPr>
            <w:tcW w:w="1041"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513"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b/>
                <w:bCs/>
                <w:kern w:val="0"/>
                <w:sz w:val="22"/>
              </w:rPr>
            </w:pPr>
            <w:r>
              <w:rPr>
                <w:rFonts w:hint="eastAsia" w:ascii="方正仿宋_GBK" w:hAnsi="Times New Roman" w:eastAsia="方正仿宋_GBK" w:cs="Times New Roman"/>
                <w:b/>
                <w:bCs/>
                <w:kern w:val="0"/>
                <w:sz w:val="22"/>
              </w:rPr>
              <w:t>合计</w:t>
            </w:r>
          </w:p>
        </w:tc>
        <w:tc>
          <w:tcPr>
            <w:tcW w:w="1041"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529"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955" w:type="dxa"/>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623"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b/>
                <w:bCs/>
                <w:kern w:val="0"/>
                <w:sz w:val="22"/>
              </w:rPr>
            </w:pPr>
            <w:r>
              <w:rPr>
                <w:rFonts w:ascii="Times New Roman" w:hAnsi="Times New Roman" w:eastAsia="宋体" w:cs="Times New Roman"/>
                <w:b/>
                <w:bCs/>
                <w:kern w:val="0"/>
                <w:sz w:val="22"/>
              </w:rPr>
              <w:t>　</w:t>
            </w:r>
          </w:p>
        </w:tc>
      </w:tr>
    </w:tbl>
    <w:p>
      <w:pPr>
        <w:jc w:val="left"/>
        <w:outlineLvl w:val="0"/>
        <w:rPr>
          <w:rFonts w:hint="eastAsia" w:ascii="方正小标宋_GBK" w:hAnsi="宋体" w:eastAsia="方正小标宋_GBK" w:cs="宋体"/>
          <w:kern w:val="0"/>
          <w:sz w:val="36"/>
          <w:szCs w:val="36"/>
        </w:rPr>
      </w:pPr>
    </w:p>
    <w:tbl>
      <w:tblPr>
        <w:tblStyle w:val="4"/>
        <w:tblW w:w="13482" w:type="dxa"/>
        <w:tblInd w:w="93" w:type="dxa"/>
        <w:tblLayout w:type="autofit"/>
        <w:tblCellMar>
          <w:top w:w="0" w:type="dxa"/>
          <w:left w:w="108" w:type="dxa"/>
          <w:bottom w:w="0" w:type="dxa"/>
          <w:right w:w="108" w:type="dxa"/>
        </w:tblCellMar>
      </w:tblPr>
      <w:tblGrid>
        <w:gridCol w:w="1034"/>
        <w:gridCol w:w="4599"/>
        <w:gridCol w:w="1994"/>
        <w:gridCol w:w="1973"/>
        <w:gridCol w:w="3882"/>
      </w:tblGrid>
      <w:tr>
        <w:tblPrEx>
          <w:tblCellMar>
            <w:top w:w="0" w:type="dxa"/>
            <w:left w:w="108" w:type="dxa"/>
            <w:bottom w:w="0" w:type="dxa"/>
            <w:right w:w="108" w:type="dxa"/>
          </w:tblCellMar>
        </w:tblPrEx>
        <w:trPr>
          <w:trHeight w:val="600" w:hRule="atLeast"/>
        </w:trPr>
        <w:tc>
          <w:tcPr>
            <w:tcW w:w="13482" w:type="dxa"/>
            <w:gridSpan w:val="5"/>
            <w:tcBorders>
              <w:top w:val="nil"/>
              <w:left w:val="nil"/>
              <w:bottom w:val="nil"/>
              <w:right w:val="nil"/>
            </w:tcBorders>
            <w:shd w:val="clear" w:color="000000" w:fill="FFFFFF"/>
            <w:vAlign w:val="center"/>
          </w:tcPr>
          <w:p>
            <w:pPr>
              <w:widowControl/>
              <w:jc w:val="center"/>
              <w:rPr>
                <w:rFonts w:hint="eastAsia" w:ascii="方正小标宋_GBK" w:hAnsi="宋体" w:eastAsia="方正小标宋_GBK" w:cs="宋体"/>
                <w:kern w:val="0"/>
                <w:sz w:val="36"/>
                <w:szCs w:val="36"/>
              </w:rPr>
            </w:pPr>
          </w:p>
          <w:p>
            <w:pPr>
              <w:widowControl/>
              <w:jc w:val="center"/>
              <w:rPr>
                <w:rFonts w:hint="eastAsia" w:ascii="方正小标宋_GBK" w:hAnsi="宋体" w:eastAsia="方正小标宋_GBK" w:cs="宋体"/>
                <w:kern w:val="0"/>
                <w:sz w:val="36"/>
                <w:szCs w:val="36"/>
              </w:rPr>
            </w:pPr>
          </w:p>
          <w:p>
            <w:pPr>
              <w:widowControl/>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部门预算一般公共预算财政拨款支出表</w:t>
            </w:r>
          </w:p>
        </w:tc>
      </w:tr>
      <w:tr>
        <w:tblPrEx>
          <w:tblCellMar>
            <w:top w:w="0" w:type="dxa"/>
            <w:left w:w="108" w:type="dxa"/>
            <w:bottom w:w="0" w:type="dxa"/>
            <w:right w:w="108" w:type="dxa"/>
          </w:tblCellMar>
        </w:tblPrEx>
        <w:trPr>
          <w:trHeight w:val="300" w:hRule="atLeast"/>
        </w:trPr>
        <w:tc>
          <w:tcPr>
            <w:tcW w:w="1034" w:type="dxa"/>
            <w:tcBorders>
              <w:top w:val="nil"/>
              <w:left w:val="nil"/>
              <w:bottom w:val="nil"/>
              <w:right w:val="nil"/>
            </w:tcBorders>
            <w:shd w:val="clear" w:color="000000" w:fill="FFFFFF"/>
            <w:noWrap/>
            <w:vAlign w:val="center"/>
          </w:tcPr>
          <w:p>
            <w:pPr>
              <w:jc w:val="left"/>
              <w:outlineLvl w:val="0"/>
              <w:rPr>
                <w:rFonts w:hint="eastAsia" w:ascii="方正小标宋_GBK" w:hAnsi="宋体" w:eastAsia="方正小标宋_GBK" w:cs="宋体"/>
                <w:kern w:val="0"/>
                <w:szCs w:val="21"/>
              </w:rPr>
            </w:pPr>
            <w:r>
              <w:rPr>
                <w:rFonts w:ascii="Times New Roman" w:hAnsi="Times New Roman" w:eastAsia="宋体" w:cs="Times New Roman"/>
                <w:color w:val="000000"/>
                <w:kern w:val="0"/>
                <w:sz w:val="22"/>
              </w:rPr>
              <w:t>　</w:t>
            </w:r>
            <w:r>
              <w:rPr>
                <w:rFonts w:hint="eastAsia" w:ascii="方正小标宋_GBK" w:hAnsi="宋体" w:eastAsia="方正小标宋_GBK" w:cs="宋体"/>
                <w:kern w:val="0"/>
                <w:szCs w:val="21"/>
              </w:rPr>
              <w:t>表五</w:t>
            </w:r>
          </w:p>
          <w:p>
            <w:pPr>
              <w:widowControl/>
              <w:jc w:val="left"/>
              <w:rPr>
                <w:rFonts w:ascii="Times New Roman" w:hAnsi="Times New Roman" w:eastAsia="宋体" w:cs="Times New Roman"/>
                <w:color w:val="000000"/>
                <w:kern w:val="0"/>
                <w:sz w:val="22"/>
              </w:rPr>
            </w:pPr>
          </w:p>
        </w:tc>
        <w:tc>
          <w:tcPr>
            <w:tcW w:w="4599" w:type="dxa"/>
            <w:tcBorders>
              <w:top w:val="nil"/>
              <w:left w:val="nil"/>
              <w:bottom w:val="nil"/>
              <w:right w:val="nil"/>
            </w:tcBorders>
            <w:shd w:val="clear" w:color="000000" w:fill="FFFFFF"/>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994" w:type="dxa"/>
            <w:tcBorders>
              <w:top w:val="nil"/>
              <w:left w:val="nil"/>
              <w:bottom w:val="nil"/>
              <w:right w:val="nil"/>
            </w:tcBorders>
            <w:shd w:val="clear" w:color="000000" w:fill="FFFFFF"/>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973" w:type="dxa"/>
            <w:tcBorders>
              <w:top w:val="nil"/>
              <w:left w:val="nil"/>
              <w:bottom w:val="nil"/>
              <w:right w:val="nil"/>
            </w:tcBorders>
            <w:shd w:val="clear" w:color="000000" w:fill="FFFFFF"/>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882"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color w:val="000000"/>
                <w:kern w:val="0"/>
                <w:sz w:val="22"/>
              </w:rPr>
            </w:pPr>
            <w:r>
              <w:rPr>
                <w:rFonts w:hint="eastAsia" w:ascii="方正仿宋_GBK" w:hAnsi="Times New Roman" w:eastAsia="方正仿宋_GBK" w:cs="Times New Roman"/>
                <w:color w:val="000000"/>
                <w:kern w:val="0"/>
                <w:sz w:val="22"/>
              </w:rPr>
              <w:t>单位：万元</w:t>
            </w:r>
          </w:p>
        </w:tc>
      </w:tr>
      <w:tr>
        <w:tblPrEx>
          <w:tblCellMar>
            <w:top w:w="0" w:type="dxa"/>
            <w:left w:w="108" w:type="dxa"/>
            <w:bottom w:w="0" w:type="dxa"/>
            <w:right w:w="108" w:type="dxa"/>
          </w:tblCellMar>
        </w:tblPrEx>
        <w:trPr>
          <w:trHeight w:val="405" w:hRule="atLeast"/>
        </w:trPr>
        <w:tc>
          <w:tcPr>
            <w:tcW w:w="56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b/>
                <w:bCs/>
                <w:kern w:val="0"/>
                <w:sz w:val="22"/>
              </w:rPr>
            </w:pPr>
            <w:r>
              <w:rPr>
                <w:rFonts w:hint="eastAsia" w:ascii="方正书宋_GBK" w:hAnsi="宋体" w:eastAsia="方正书宋_GBK" w:cs="宋体"/>
                <w:b/>
                <w:bCs/>
                <w:kern w:val="0"/>
                <w:sz w:val="22"/>
              </w:rPr>
              <w:t>科目</w:t>
            </w:r>
          </w:p>
        </w:tc>
        <w:tc>
          <w:tcPr>
            <w:tcW w:w="1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b/>
                <w:bCs/>
                <w:kern w:val="0"/>
                <w:sz w:val="22"/>
              </w:rPr>
            </w:pPr>
            <w:r>
              <w:rPr>
                <w:rFonts w:hint="eastAsia" w:ascii="方正书宋_GBK" w:hAnsi="宋体" w:eastAsia="方正书宋_GBK" w:cs="宋体"/>
                <w:b/>
                <w:bCs/>
                <w:kern w:val="0"/>
                <w:sz w:val="22"/>
              </w:rPr>
              <w:t>合计</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基本支出</w:t>
            </w:r>
            <w:r>
              <w:rPr>
                <w:rFonts w:ascii="Times New Roman" w:hAnsi="Times New Roman" w:eastAsia="宋体" w:cs="Times New Roman"/>
                <w:b/>
                <w:bCs/>
                <w:kern w:val="0"/>
                <w:sz w:val="22"/>
              </w:rPr>
              <w:t xml:space="preserve">  </w:t>
            </w:r>
          </w:p>
        </w:tc>
        <w:tc>
          <w:tcPr>
            <w:tcW w:w="38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项目支出</w:t>
            </w:r>
          </w:p>
        </w:tc>
      </w:tr>
      <w:tr>
        <w:tblPrEx>
          <w:tblCellMar>
            <w:top w:w="0" w:type="dxa"/>
            <w:left w:w="108" w:type="dxa"/>
            <w:bottom w:w="0" w:type="dxa"/>
            <w:right w:w="108" w:type="dxa"/>
          </w:tblCellMar>
        </w:tblPrEx>
        <w:trPr>
          <w:trHeight w:val="495" w:hRule="atLeast"/>
        </w:trPr>
        <w:tc>
          <w:tcPr>
            <w:tcW w:w="10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功能分类科目编码</w:t>
            </w:r>
          </w:p>
        </w:tc>
        <w:tc>
          <w:tcPr>
            <w:tcW w:w="45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科目名称</w:t>
            </w:r>
          </w:p>
        </w:tc>
        <w:tc>
          <w:tcPr>
            <w:tcW w:w="1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b/>
                <w:bCs/>
                <w:kern w:val="0"/>
                <w:sz w:val="22"/>
              </w:rPr>
            </w:pPr>
          </w:p>
        </w:tc>
        <w:tc>
          <w:tcPr>
            <w:tcW w:w="19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38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r>
      <w:tr>
        <w:tblPrEx>
          <w:tblCellMar>
            <w:top w:w="0" w:type="dxa"/>
            <w:left w:w="108" w:type="dxa"/>
            <w:bottom w:w="0" w:type="dxa"/>
            <w:right w:w="108" w:type="dxa"/>
          </w:tblCellMar>
        </w:tblPrEx>
        <w:trPr>
          <w:trHeight w:val="360" w:hRule="atLeast"/>
        </w:trPr>
        <w:tc>
          <w:tcPr>
            <w:tcW w:w="10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459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1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b/>
                <w:bCs/>
                <w:kern w:val="0"/>
                <w:sz w:val="22"/>
              </w:rPr>
            </w:pPr>
          </w:p>
        </w:tc>
        <w:tc>
          <w:tcPr>
            <w:tcW w:w="19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38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r>
      <w:tr>
        <w:tblPrEx>
          <w:tblCellMar>
            <w:top w:w="0" w:type="dxa"/>
            <w:left w:w="108" w:type="dxa"/>
            <w:bottom w:w="0" w:type="dxa"/>
            <w:right w:w="108" w:type="dxa"/>
          </w:tblCellMar>
        </w:tblPrEx>
        <w:trPr>
          <w:trHeight w:val="450" w:hRule="atLeast"/>
        </w:trPr>
        <w:tc>
          <w:tcPr>
            <w:tcW w:w="10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459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1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书宋_GBK" w:hAnsi="宋体" w:eastAsia="方正书宋_GBK" w:cs="宋体"/>
                <w:b/>
                <w:bCs/>
                <w:kern w:val="0"/>
                <w:sz w:val="22"/>
              </w:rPr>
            </w:pPr>
          </w:p>
        </w:tc>
        <w:tc>
          <w:tcPr>
            <w:tcW w:w="19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c>
          <w:tcPr>
            <w:tcW w:w="38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kern w:val="0"/>
                <w:sz w:val="22"/>
              </w:rPr>
            </w:pPr>
          </w:p>
        </w:tc>
      </w:tr>
      <w:tr>
        <w:tblPrEx>
          <w:tblCellMar>
            <w:top w:w="0" w:type="dxa"/>
            <w:left w:w="108" w:type="dxa"/>
            <w:bottom w:w="0" w:type="dxa"/>
            <w:right w:w="108" w:type="dxa"/>
          </w:tblCellMar>
        </w:tblPrEx>
        <w:trPr>
          <w:trHeight w:val="450" w:hRule="atLeast"/>
        </w:trPr>
        <w:tc>
          <w:tcPr>
            <w:tcW w:w="56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hint="eastAsia" w:ascii="方正仿宋_GBK" w:hAnsi="Times New Roman" w:eastAsia="方正仿宋_GBK" w:cs="Times New Roman"/>
                <w:kern w:val="0"/>
                <w:sz w:val="22"/>
              </w:rPr>
              <w:t>合计</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33,498.30</w:t>
            </w:r>
          </w:p>
        </w:tc>
        <w:tc>
          <w:tcPr>
            <w:tcW w:w="197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8,722.98</w:t>
            </w:r>
          </w:p>
        </w:tc>
        <w:tc>
          <w:tcPr>
            <w:tcW w:w="388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24,775.32</w:t>
            </w:r>
          </w:p>
        </w:tc>
      </w:tr>
      <w:tr>
        <w:tblPrEx>
          <w:tblCellMar>
            <w:top w:w="0" w:type="dxa"/>
            <w:left w:w="108" w:type="dxa"/>
            <w:bottom w:w="0" w:type="dxa"/>
            <w:right w:w="108" w:type="dxa"/>
          </w:tblCellMar>
        </w:tblPrEx>
        <w:trPr>
          <w:trHeight w:val="450"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b/>
                <w:bCs/>
                <w:kern w:val="0"/>
                <w:szCs w:val="21"/>
              </w:rPr>
            </w:pPr>
            <w:r>
              <w:rPr>
                <w:rFonts w:hint="eastAsia" w:ascii="方正书宋_GBK" w:hAnsi="宋体" w:eastAsia="方正书宋_GBK" w:cs="宋体"/>
                <w:b/>
                <w:bCs/>
                <w:kern w:val="0"/>
                <w:szCs w:val="21"/>
              </w:rPr>
              <w:t>人员经费合计</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6,736.79</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b/>
                <w:bCs/>
                <w:kern w:val="0"/>
                <w:szCs w:val="21"/>
              </w:rPr>
            </w:pPr>
            <w:r>
              <w:rPr>
                <w:rFonts w:hint="eastAsia" w:ascii="方正书宋_GBK" w:hAnsi="宋体" w:eastAsia="方正书宋_GBK" w:cs="宋体"/>
                <w:b/>
                <w:bCs/>
                <w:kern w:val="0"/>
                <w:szCs w:val="21"/>
              </w:rPr>
              <w:t>6736.79</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450"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一、工资福利支出</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4,639.48</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4639.48</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450"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30101</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1、基本工资</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1,489.96</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1489.96</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450"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2、津贴补贴</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763.68</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763.68</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30103</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3、奖金</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47.55</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47.55</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4、社会保障缴费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563.59</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563.59</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6、绩效工资</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1,263.38</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1263.38</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7、其他工资福利支出</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511.32</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511.32</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二、对个人和家庭的补助</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2,097.31</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2097.31</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1、离休费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163.88</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163.88</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30301</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（1）离休金</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58.79</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58.79</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30301</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（2）离休人员补贴</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80.10</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80.1</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30301</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（3）离休人员特殊补贴</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20.29</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20.29</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30301</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（4）离休人员上述项目之外的补贴</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4.70</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4.7</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30301</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（5）社保机构开支人员单位应负担的离休费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2、退休费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1,010.49</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1010.49</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3、退职（役）费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12.49</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12.49</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30304</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4、抚恤金</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30305</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5、生活补助</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1.96</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1.96</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30307</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6、医疗费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30308</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7、助学金</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8、奖励金</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3.88</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3.88</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30311</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9、住房公积金</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367.30</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367.3</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10、待规范津贴补贴人员提租补贴</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30313</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11、购房补贴</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12、其他对个人和家庭的补助支出</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537.31</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537.31</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b/>
                <w:bCs/>
                <w:kern w:val="0"/>
                <w:szCs w:val="21"/>
              </w:rPr>
            </w:pPr>
            <w:r>
              <w:rPr>
                <w:rFonts w:hint="eastAsia" w:ascii="方正书宋_GBK" w:hAnsi="宋体" w:eastAsia="方正书宋_GBK" w:cs="宋体"/>
                <w:b/>
                <w:bCs/>
                <w:kern w:val="0"/>
                <w:szCs w:val="21"/>
              </w:rPr>
              <w:t>日常公用经费合计</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1,986.19</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b/>
                <w:bCs/>
                <w:kern w:val="0"/>
                <w:szCs w:val="21"/>
              </w:rPr>
            </w:pPr>
            <w:r>
              <w:rPr>
                <w:rFonts w:hint="eastAsia" w:ascii="方正书宋_GBK" w:hAnsi="宋体" w:eastAsia="方正书宋_GBK" w:cs="宋体"/>
                <w:b/>
                <w:bCs/>
                <w:kern w:val="0"/>
                <w:szCs w:val="21"/>
              </w:rPr>
              <w:t>1986.19</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一、基础定额项目</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1,658.68</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1658.68</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其中：1、离休干部公用经费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1.68</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1.68</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2、离休干部特需费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1.51</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1.51</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3、离休干部住宅公用电话费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0.49</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0.49</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4、离休人员福利费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1.50</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1.5</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5、退休干部公用经费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4.32</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4.32</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6、退休干部特需费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2.72</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2.72</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7、退休干部住宅公用电话费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0.80</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0.8</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8、退休人员福利费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8.69</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8.69</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9、退职人员福利费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10、离休干部参观休养经费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6.16</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6.16</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二、按规定比例计提项目</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168.52</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168.52</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30228</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其中：1、工会经费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51.03</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51.03</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2、党组织活动经费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34.16</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34.16</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三、特殊因素项目</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158.99</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158.99</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其中：1、业务用房运行费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2、办公用房运行补助</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30213</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3、网络运行维护费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60.00</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60</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30231</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7、执法执勤及特种业务车辆运行费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48.99</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48.99</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9、中央空调及电梯运行费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25.00</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25</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10、不可预见费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25.00</w:t>
            </w:r>
          </w:p>
        </w:tc>
        <w:tc>
          <w:tcPr>
            <w:tcW w:w="1973"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25</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459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b/>
                <w:bCs/>
                <w:kern w:val="0"/>
                <w:szCs w:val="21"/>
              </w:rPr>
            </w:pPr>
            <w:r>
              <w:rPr>
                <w:rFonts w:hint="eastAsia" w:ascii="方正书宋_GBK" w:hAnsi="宋体" w:eastAsia="方正书宋_GBK" w:cs="宋体"/>
                <w:b/>
                <w:bCs/>
                <w:kern w:val="0"/>
                <w:szCs w:val="21"/>
              </w:rPr>
              <w:t>一、食品安全管理</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887.04</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887.04</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食品（含保健品）安全监管</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887.04</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887.04</w:t>
            </w:r>
          </w:p>
        </w:tc>
      </w:tr>
      <w:tr>
        <w:tblPrEx>
          <w:tblCellMar>
            <w:top w:w="0" w:type="dxa"/>
            <w:left w:w="108" w:type="dxa"/>
            <w:bottom w:w="0" w:type="dxa"/>
            <w:right w:w="108" w:type="dxa"/>
          </w:tblCellMar>
        </w:tblPrEx>
        <w:trPr>
          <w:trHeight w:val="510"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2100409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1、中央提前下达2016年食品安全抽检及风险监测质量管理分析评价</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50</w:t>
            </w:r>
          </w:p>
        </w:tc>
      </w:tr>
      <w:tr>
        <w:tblPrEx>
          <w:tblCellMar>
            <w:top w:w="0" w:type="dxa"/>
            <w:left w:w="108" w:type="dxa"/>
            <w:bottom w:w="0" w:type="dxa"/>
            <w:right w:w="108" w:type="dxa"/>
          </w:tblCellMar>
        </w:tblPrEx>
        <w:trPr>
          <w:trHeight w:val="510"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2100409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2、中央提前下达2016年食品安全抽检及风险监测质时管理分析评价</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50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2100409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3、中央提前下达2016年保健食品抽验评价费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40.32</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40.32</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4、424008产品质量检验检测经费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80.90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80.9</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2100409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5、中央提前下达2016年保健食品检验</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151.20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151.2</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2100409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6、中央提前下达2016年食品抽验</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469.00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469</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7、办公设备购置经费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15.62</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15.62</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8、科研项目经费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30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b/>
                <w:bCs/>
                <w:kern w:val="0"/>
                <w:szCs w:val="21"/>
              </w:rPr>
            </w:pPr>
            <w:r>
              <w:rPr>
                <w:rFonts w:hint="eastAsia" w:ascii="方正书宋_GBK" w:hAnsi="宋体" w:eastAsia="方正书宋_GBK" w:cs="宋体"/>
                <w:b/>
                <w:bCs/>
                <w:kern w:val="0"/>
                <w:szCs w:val="21"/>
              </w:rPr>
              <w:t>二、药品安全管理</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1,126.68</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1126.68</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药品（医疗器械及药品包装材料）监管</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728.68</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728.68</w:t>
            </w:r>
          </w:p>
        </w:tc>
      </w:tr>
      <w:tr>
        <w:tblPrEx>
          <w:tblCellMar>
            <w:top w:w="0" w:type="dxa"/>
            <w:left w:w="108" w:type="dxa"/>
            <w:bottom w:w="0" w:type="dxa"/>
            <w:right w:w="108" w:type="dxa"/>
          </w:tblCellMar>
        </w:tblPrEx>
        <w:trPr>
          <w:trHeight w:val="510"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1、424006药品化妆品不良反应报告和监测经费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2100409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2、中央提前下达2016年药品抽验</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463.68</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463.68</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2100409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3、中央提前下达2016年化妆品抽验</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245.00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245</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药品标准实施与认证</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198.00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198</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2101012</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1、424002药品标准监督实施经费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2101012</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2、424007GSP、GMP认证检查经费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178.00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178</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中药材标准制定</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200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2101012</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1、中药材标准制定</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200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b/>
                <w:bCs/>
                <w:kern w:val="0"/>
                <w:szCs w:val="21"/>
              </w:rPr>
            </w:pPr>
            <w:r>
              <w:rPr>
                <w:rFonts w:hint="eastAsia" w:ascii="方正书宋_GBK" w:hAnsi="宋体" w:eastAsia="方正书宋_GBK" w:cs="宋体"/>
                <w:b/>
                <w:bCs/>
                <w:kern w:val="0"/>
                <w:szCs w:val="21"/>
              </w:rPr>
              <w:t>三、食品药品案件查处</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286.60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286.6</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稽查和打假办案工作</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286.60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286.6</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1、424002食品药品打假办案经费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67.60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67.6</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2、424005食品药品稽查专项经费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219.00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219</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b/>
                <w:bCs/>
                <w:kern w:val="0"/>
                <w:szCs w:val="21"/>
              </w:rPr>
            </w:pPr>
            <w:r>
              <w:rPr>
                <w:rFonts w:hint="eastAsia" w:ascii="方正书宋_GBK" w:hAnsi="宋体" w:eastAsia="方正书宋_GBK" w:cs="宋体"/>
                <w:b/>
                <w:bCs/>
                <w:kern w:val="0"/>
                <w:szCs w:val="21"/>
              </w:rPr>
              <w:t>四、食品药品政务管理</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22,475.00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22475</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综合业务管理</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13,735.00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13735</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1、食品药品安全监管经费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8,144.00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8144</w:t>
            </w:r>
          </w:p>
        </w:tc>
      </w:tr>
      <w:tr>
        <w:tblPrEx>
          <w:tblCellMar>
            <w:top w:w="0" w:type="dxa"/>
            <w:left w:w="108" w:type="dxa"/>
            <w:bottom w:w="0" w:type="dxa"/>
            <w:right w:w="108" w:type="dxa"/>
          </w:tblCellMar>
        </w:tblPrEx>
        <w:trPr>
          <w:trHeight w:val="510"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2101012</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2、424007药品、保健品、化妆品、医疗制剂、辅料审评及现场核查费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32.00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32</w:t>
            </w:r>
          </w:p>
        </w:tc>
      </w:tr>
      <w:tr>
        <w:tblPrEx>
          <w:tblCellMar>
            <w:top w:w="0" w:type="dxa"/>
            <w:left w:w="108" w:type="dxa"/>
            <w:bottom w:w="0" w:type="dxa"/>
            <w:right w:w="108" w:type="dxa"/>
          </w:tblCellMar>
        </w:tblPrEx>
        <w:trPr>
          <w:trHeight w:val="510"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3、424006药品、医疗器械严重不良反应、不良事件调查处理经费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20</w:t>
            </w:r>
          </w:p>
        </w:tc>
      </w:tr>
      <w:tr>
        <w:tblPrEx>
          <w:tblCellMar>
            <w:top w:w="0" w:type="dxa"/>
            <w:left w:w="108" w:type="dxa"/>
            <w:bottom w:w="0" w:type="dxa"/>
            <w:right w:w="108" w:type="dxa"/>
          </w:tblCellMar>
        </w:tblPrEx>
        <w:trPr>
          <w:trHeight w:val="510"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2060402</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4、酸乳中微生物污染物高通量检测及分型溯源技术标准化控制体系研究</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30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5、食品药品安全基层技术支撑体系建设经费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2,910.00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2910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6、424002食品药品综合监管</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340.00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340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7、食品药品抽验经费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1,534.00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1534</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2060402</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8、化学感冒药的质量研究</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2060402</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9、河北省居民食品安全知识手册</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5</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2060402</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10、环孢素及其制剂质量控制关键技术研究</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11、食品药品抽验经费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700.00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700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综合事务管理</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8,740.00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8740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2100409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1、中央提前下达2016年新到岗人员培训</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450.00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450</w:t>
            </w:r>
          </w:p>
        </w:tc>
      </w:tr>
      <w:tr>
        <w:tblPrEx>
          <w:tblCellMar>
            <w:top w:w="0" w:type="dxa"/>
            <w:left w:w="108" w:type="dxa"/>
            <w:bottom w:w="0" w:type="dxa"/>
            <w:right w:w="108" w:type="dxa"/>
          </w:tblCellMar>
        </w:tblPrEx>
        <w:trPr>
          <w:trHeight w:val="510"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2、424002食品药品安全应急和宣传教育专项经费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80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2101016</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3、424002食品安全目标管理考核专项经费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30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4、信息化建设及网络租赁维护费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40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5、食品药品检验检测中心建设</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300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6、424004着装劳保购置</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15</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7、食品药品安全基础网络租赁费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422.00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422</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8、424005执法装备及着装经费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160.00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160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9、信息化建设及网络租赁维护费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100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10、食品药品检验检测中心建设</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300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11、12331投诉举报呼叫中心建设维护经费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250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12、大型仪器设备购置</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1,500.00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1500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13、检测楼配套及实验室改造</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220.00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220</w:t>
            </w:r>
          </w:p>
        </w:tc>
      </w:tr>
      <w:tr>
        <w:tblPrEx>
          <w:tblCellMar>
            <w:top w:w="0" w:type="dxa"/>
            <w:left w:w="108" w:type="dxa"/>
            <w:bottom w:w="0" w:type="dxa"/>
            <w:right w:w="108" w:type="dxa"/>
          </w:tblCellMar>
        </w:tblPrEx>
        <w:trPr>
          <w:trHeight w:val="510"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14、食品药品生产、流通、消费安全监控追溯系统建设经费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1,755.00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1755</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15、信息化建设及网络租赁维护费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16、424004实验室认可和质量控制</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17、食品药品检验检测中心建设</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300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18、424005执法装备及着装经费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30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19、424004着装劳保购置</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32.40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32.4</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20、食品院二基地食品检测楼建设</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55.00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55</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21、投诉举报奖励经费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100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22、法律顾问工作经费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3</w:t>
            </w:r>
          </w:p>
        </w:tc>
      </w:tr>
      <w:tr>
        <w:tblPrEx>
          <w:tblCellMar>
            <w:top w:w="0" w:type="dxa"/>
            <w:left w:w="108" w:type="dxa"/>
            <w:bottom w:w="0" w:type="dxa"/>
            <w:right w:w="108" w:type="dxa"/>
          </w:tblCellMar>
        </w:tblPrEx>
        <w:trPr>
          <w:trHeight w:val="510"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23、河北省食品药品医疗器械检验检测技术中心</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2,000.00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2000</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2101099</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24、办公用房租赁费</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57.60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57.6</w:t>
            </w:r>
          </w:p>
        </w:tc>
      </w:tr>
      <w:tr>
        <w:tblPrEx>
          <w:tblCellMar>
            <w:top w:w="0" w:type="dxa"/>
            <w:left w:w="108" w:type="dxa"/>
            <w:bottom w:w="0" w:type="dxa"/>
            <w:right w:w="108" w:type="dxa"/>
          </w:tblCellMar>
        </w:tblPrEx>
        <w:trPr>
          <w:trHeight w:val="315" w:hRule="atLeast"/>
        </w:trPr>
        <w:tc>
          <w:tcPr>
            <w:tcW w:w="103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2101015</w:t>
            </w:r>
          </w:p>
        </w:tc>
        <w:tc>
          <w:tcPr>
            <w:tcW w:w="4599"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25、医疗器械与药品包装材料抽验</w:t>
            </w:r>
          </w:p>
        </w:tc>
        <w:tc>
          <w:tcPr>
            <w:tcW w:w="199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500.00</w:t>
            </w:r>
          </w:p>
        </w:tc>
        <w:tc>
          <w:tcPr>
            <w:tcW w:w="19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c>
          <w:tcPr>
            <w:tcW w:w="388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500</w:t>
            </w:r>
          </w:p>
        </w:tc>
      </w:tr>
    </w:tbl>
    <w:p>
      <w:pPr>
        <w:ind w:firstLine="800" w:firstLineChars="250"/>
        <w:jc w:val="left"/>
        <w:outlineLvl w:val="0"/>
        <w:rPr>
          <w:rFonts w:hint="eastAsia" w:ascii="方正小标宋_GBK" w:eastAsia="方正小标宋_GBK"/>
          <w:sz w:val="32"/>
        </w:rPr>
      </w:pPr>
    </w:p>
    <w:tbl>
      <w:tblPr>
        <w:tblStyle w:val="4"/>
        <w:tblW w:w="13482" w:type="dxa"/>
        <w:tblInd w:w="93" w:type="dxa"/>
        <w:tblLayout w:type="autofit"/>
        <w:tblCellMar>
          <w:top w:w="0" w:type="dxa"/>
          <w:left w:w="108" w:type="dxa"/>
          <w:bottom w:w="0" w:type="dxa"/>
          <w:right w:w="108" w:type="dxa"/>
        </w:tblCellMar>
      </w:tblPr>
      <w:tblGrid>
        <w:gridCol w:w="1260"/>
        <w:gridCol w:w="3575"/>
        <w:gridCol w:w="2305"/>
        <w:gridCol w:w="2680"/>
        <w:gridCol w:w="3662"/>
      </w:tblGrid>
      <w:tr>
        <w:tblPrEx>
          <w:tblCellMar>
            <w:top w:w="0" w:type="dxa"/>
            <w:left w:w="108" w:type="dxa"/>
            <w:bottom w:w="0" w:type="dxa"/>
            <w:right w:w="108" w:type="dxa"/>
          </w:tblCellMar>
        </w:tblPrEx>
        <w:trPr>
          <w:trHeight w:val="600" w:hRule="atLeast"/>
        </w:trPr>
        <w:tc>
          <w:tcPr>
            <w:tcW w:w="13482" w:type="dxa"/>
            <w:gridSpan w:val="5"/>
            <w:tcBorders>
              <w:top w:val="nil"/>
              <w:left w:val="nil"/>
              <w:bottom w:val="nil"/>
              <w:right w:val="nil"/>
            </w:tcBorders>
            <w:shd w:val="clear" w:color="000000" w:fill="FFFFFF"/>
            <w:vAlign w:val="center"/>
          </w:tcPr>
          <w:p>
            <w:pPr>
              <w:widowControl/>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部门预算一般公共预算财政拨款基本支出表</w:t>
            </w:r>
          </w:p>
        </w:tc>
      </w:tr>
      <w:tr>
        <w:tblPrEx>
          <w:tblCellMar>
            <w:top w:w="0" w:type="dxa"/>
            <w:left w:w="108" w:type="dxa"/>
            <w:bottom w:w="0" w:type="dxa"/>
            <w:right w:w="108" w:type="dxa"/>
          </w:tblCellMar>
        </w:tblPrEx>
        <w:trPr>
          <w:trHeight w:val="300" w:hRule="atLeast"/>
        </w:trPr>
        <w:tc>
          <w:tcPr>
            <w:tcW w:w="1260" w:type="dxa"/>
            <w:tcBorders>
              <w:top w:val="nil"/>
              <w:left w:val="nil"/>
              <w:bottom w:val="nil"/>
              <w:right w:val="nil"/>
            </w:tcBorders>
            <w:shd w:val="clear" w:color="000000" w:fill="FFFFFF"/>
            <w:noWrap/>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w:t>
            </w:r>
            <w:r>
              <w:rPr>
                <w:rFonts w:hint="eastAsia" w:ascii="方正小标宋_GBK" w:hAnsi="宋体" w:eastAsia="方正小标宋_GBK" w:cs="宋体"/>
                <w:kern w:val="0"/>
                <w:szCs w:val="21"/>
              </w:rPr>
              <w:t>表六</w:t>
            </w:r>
          </w:p>
        </w:tc>
        <w:tc>
          <w:tcPr>
            <w:tcW w:w="3575" w:type="dxa"/>
            <w:tcBorders>
              <w:top w:val="nil"/>
              <w:left w:val="nil"/>
              <w:bottom w:val="nil"/>
              <w:right w:val="nil"/>
            </w:tcBorders>
            <w:shd w:val="clear" w:color="000000" w:fill="FFFFFF"/>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305" w:type="dxa"/>
            <w:tcBorders>
              <w:top w:val="nil"/>
              <w:left w:val="nil"/>
              <w:bottom w:val="nil"/>
              <w:right w:val="nil"/>
            </w:tcBorders>
            <w:shd w:val="clear" w:color="000000" w:fill="FFFFFF"/>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680" w:type="dxa"/>
            <w:tcBorders>
              <w:top w:val="nil"/>
              <w:left w:val="nil"/>
              <w:bottom w:val="nil"/>
              <w:right w:val="nil"/>
            </w:tcBorders>
            <w:shd w:val="clear" w:color="000000" w:fill="FFFFFF"/>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3662" w:type="dxa"/>
            <w:tcBorders>
              <w:top w:val="nil"/>
              <w:left w:val="nil"/>
              <w:bottom w:val="nil"/>
              <w:right w:val="nil"/>
            </w:tcBorders>
            <w:shd w:val="clear" w:color="000000" w:fill="FFFFFF"/>
            <w:noWrap/>
            <w:vAlign w:val="center"/>
          </w:tcPr>
          <w:p>
            <w:pPr>
              <w:widowControl/>
              <w:jc w:val="right"/>
              <w:rPr>
                <w:rFonts w:ascii="Times New Roman" w:hAnsi="Times New Roman" w:eastAsia="宋体" w:cs="Times New Roman"/>
                <w:color w:val="000000"/>
                <w:kern w:val="0"/>
                <w:sz w:val="22"/>
              </w:rPr>
            </w:pPr>
            <w:r>
              <w:rPr>
                <w:rFonts w:hint="eastAsia" w:ascii="方正仿宋_GBK" w:hAnsi="Times New Roman" w:eastAsia="方正仿宋_GBK" w:cs="Times New Roman"/>
                <w:color w:val="000000"/>
                <w:kern w:val="0"/>
                <w:sz w:val="22"/>
              </w:rPr>
              <w:t>单位：万元</w:t>
            </w:r>
          </w:p>
        </w:tc>
      </w:tr>
      <w:tr>
        <w:tblPrEx>
          <w:tblCellMar>
            <w:top w:w="0" w:type="dxa"/>
            <w:left w:w="108" w:type="dxa"/>
            <w:bottom w:w="0" w:type="dxa"/>
            <w:right w:w="108" w:type="dxa"/>
          </w:tblCellMar>
        </w:tblPrEx>
        <w:trPr>
          <w:trHeight w:val="465" w:hRule="atLeast"/>
        </w:trPr>
        <w:tc>
          <w:tcPr>
            <w:tcW w:w="4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书宋_GBK" w:hAnsi="宋体" w:eastAsia="方正书宋_GBK" w:cs="宋体"/>
                <w:b/>
                <w:bCs/>
                <w:kern w:val="0"/>
                <w:sz w:val="22"/>
              </w:rPr>
            </w:pPr>
            <w:r>
              <w:rPr>
                <w:rFonts w:hint="eastAsia" w:ascii="方正书宋_GBK" w:hAnsi="宋体" w:eastAsia="方正书宋_GBK" w:cs="宋体"/>
                <w:b/>
                <w:bCs/>
                <w:kern w:val="0"/>
                <w:sz w:val="22"/>
              </w:rPr>
              <w:t>科目</w:t>
            </w:r>
          </w:p>
        </w:tc>
        <w:tc>
          <w:tcPr>
            <w:tcW w:w="864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方正书宋_GBK" w:hAnsi="宋体" w:eastAsia="方正书宋_GBK" w:cs="宋体"/>
                <w:b/>
                <w:bCs/>
                <w:kern w:val="0"/>
                <w:sz w:val="22"/>
              </w:rPr>
            </w:pPr>
            <w:r>
              <w:rPr>
                <w:rFonts w:hint="eastAsia" w:ascii="方正书宋_GBK" w:hAnsi="宋体" w:eastAsia="方正书宋_GBK" w:cs="宋体"/>
                <w:b/>
                <w:bCs/>
                <w:kern w:val="0"/>
                <w:sz w:val="22"/>
              </w:rPr>
              <w:t>基本支出</w:t>
            </w:r>
          </w:p>
        </w:tc>
      </w:tr>
      <w:tr>
        <w:tblPrEx>
          <w:tblCellMar>
            <w:top w:w="0" w:type="dxa"/>
            <w:left w:w="108" w:type="dxa"/>
            <w:bottom w:w="0" w:type="dxa"/>
            <w:right w:w="108" w:type="dxa"/>
          </w:tblCellMar>
        </w:tblPrEx>
        <w:trPr>
          <w:trHeight w:val="750" w:hRule="atLeast"/>
        </w:trPr>
        <w:tc>
          <w:tcPr>
            <w:tcW w:w="1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经济分类科目编码</w:t>
            </w:r>
          </w:p>
        </w:tc>
        <w:tc>
          <w:tcPr>
            <w:tcW w:w="357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2"/>
              </w:rPr>
            </w:pPr>
            <w:r>
              <w:rPr>
                <w:rFonts w:hint="eastAsia" w:ascii="方正书宋_GBK" w:hAnsi="Times New Roman" w:eastAsia="方正书宋_GBK" w:cs="Times New Roman"/>
                <w:b/>
                <w:bCs/>
                <w:kern w:val="0"/>
                <w:sz w:val="22"/>
              </w:rPr>
              <w:t>科目名称</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合计</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人员经费</w:t>
            </w:r>
          </w:p>
        </w:tc>
        <w:tc>
          <w:tcPr>
            <w:tcW w:w="36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公用经费</w:t>
            </w:r>
          </w:p>
        </w:tc>
      </w:tr>
      <w:tr>
        <w:tblPrEx>
          <w:tblCellMar>
            <w:top w:w="0" w:type="dxa"/>
            <w:left w:w="108" w:type="dxa"/>
            <w:bottom w:w="0" w:type="dxa"/>
            <w:right w:w="108" w:type="dxa"/>
          </w:tblCellMar>
        </w:tblPrEx>
        <w:trPr>
          <w:trHeight w:val="450" w:hRule="atLeast"/>
        </w:trPr>
        <w:tc>
          <w:tcPr>
            <w:tcW w:w="4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hint="eastAsia" w:ascii="方正仿宋_GBK" w:hAnsi="Times New Roman" w:eastAsia="方正仿宋_GBK" w:cs="Times New Roman"/>
                <w:kern w:val="0"/>
                <w:sz w:val="22"/>
              </w:rPr>
              <w:t>合计</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6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6736.79</w:t>
            </w:r>
          </w:p>
        </w:tc>
        <w:tc>
          <w:tcPr>
            <w:tcW w:w="366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1,986.19</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一、工资福利支出</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4,639.48</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4639.48</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30101</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1、基本工资</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1,489.96</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1489.96</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2、津贴补贴</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763.68</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763.68</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45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30102</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（1）地区附加津贴</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736.51</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736.51</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51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（3）（特殊）岗位津贴（补贴）</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27.13</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27.13</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1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30102</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1）国家出台与实际天数无关的岗位津贴</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27.13</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27.13</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1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（4）规范津贴补贴后仍继续保留的补贴</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0.04</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0.04</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30102</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1）回族补贴</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0.04</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0.04</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30103</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3、奖金</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47.55</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47.55</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4、社会保障缴费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563.59</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563.59</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30104</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（1）基本养老保险费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246.68</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246.68</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30104</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（2）基本医疗保险费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143.66</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143.66</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30104</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（3）大病医疗保险费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0.18</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0.18</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30104</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（4）公务员医疗补助</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52.65</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52.65</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30104</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（5）事业单位补充医疗保险费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98.22</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98.22</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30104</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（6）事业单位失业保险费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15.72</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15.72</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30104</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（7）工伤保险费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4.90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4.9</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30104</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（8）其他社保缴费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1.58</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1.58</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30105</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5、伙食补助费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6、绩效工资</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1,263.38</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1263.38</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30107</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（1）基础绩效工资</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901.68</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901.68</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30107</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（2）奖励绩效工资</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361.70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361.7</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1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30107</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（3）应纳入绩效工资的津贴补贴</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7、其他工资福利支出</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511.32</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511.32</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1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30199</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（1）长期聘用人员和长期临时工工资</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30.43</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30.43</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1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30199</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（2）长期聘用人员和长期临时工社保缴费和住房公积金</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11.45</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11.45</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1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30199</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（3）病假两个月以上职工的工资</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30199</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（4）其他</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469.44</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469.44</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二、对个人和家庭的补助</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2,097.31</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2097.31</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1、离休费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163.88</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163.88</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30301</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（1）离休金</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58.79</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58.79</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30301</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（2）离休人员补贴</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80.10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80.1</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30301</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（3）离休人员特殊补贴</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20.29</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20.29</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1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30301</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（4）离休人员上述项目之外的补贴</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4.70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4.7</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1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30301</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（5）社保机构开支人员单位应负担的离休费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2、退休费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1,010.49</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1010.49</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30302</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（1）退休金</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413.82</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413.82</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30302</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（2）退休人员补贴</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562.24</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562.24</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30302</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（3）退休人员特殊补贴</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13.75</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13.75</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1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30302</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（4）退休人员上述项目之外的补贴</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20.68</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20.68</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1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30302</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（5）社保机构开支人员单位应负担的退休费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3、退职（役）费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12.49</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12.49</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30303</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（1）退职生活费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4.50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4.5</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30303</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（2）退职人员补贴</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7.56</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7.56</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30303</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（3）退职人员特殊补贴</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0.05</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0.05</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1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30303</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（4）退职人员上述项目之外的补贴</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0.38</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0.38</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1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30303</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（5）社保机构开支人员单位应负担的退职生活费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30304</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4、抚恤金</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30305</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5、生活补助</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1.96</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1.96</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30307</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6、医疗费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30308</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7、助学金</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8、奖励金</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3.88</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3.88</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30309</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（1）独生子女父母奖励</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3.88</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3.88</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30309</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（2）其他奖励金</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30311</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9、住房公积金</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367.30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367.3</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1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10、待规范津贴补贴人员提租补贴</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30313</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11、购房补贴</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1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12、其他对个人和家庭的补助支出</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537.31</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537.31</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（1）住宅取暖费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365.47</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365.47</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30314</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1）在职住宅取暖费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272.76</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272.76</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30314</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2）离休住宅取暖费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9.95</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9.95</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30314</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3）退休住宅取暖费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81.56</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81.56</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30314</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4）退职住宅取暖费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1.20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1.2</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30399</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（2）其他</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171.84</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171.84</w:t>
            </w:r>
          </w:p>
        </w:tc>
        <w:tc>
          <w:tcPr>
            <w:tcW w:w="36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b/>
                <w:bCs/>
                <w:kern w:val="0"/>
                <w:szCs w:val="21"/>
              </w:rPr>
            </w:pPr>
            <w:r>
              <w:rPr>
                <w:rFonts w:hint="eastAsia" w:ascii="方正书宋_GBK" w:hAnsi="宋体" w:eastAsia="方正书宋_GBK" w:cs="宋体"/>
                <w:b/>
                <w:bCs/>
                <w:kern w:val="0"/>
                <w:szCs w:val="21"/>
              </w:rPr>
              <w:t>日常公用经费合计</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1,986.19</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b/>
                <w:bCs/>
                <w:kern w:val="0"/>
                <w:szCs w:val="21"/>
              </w:rPr>
            </w:pPr>
            <w:r>
              <w:rPr>
                <w:rFonts w:hint="eastAsia" w:ascii="方正书宋_GBK" w:hAnsi="宋体" w:eastAsia="方正书宋_GBK" w:cs="宋体"/>
                <w:b/>
                <w:bCs/>
                <w:kern w:val="0"/>
                <w:szCs w:val="21"/>
              </w:rPr>
              <w:t>　</w:t>
            </w:r>
          </w:p>
        </w:tc>
        <w:tc>
          <w:tcPr>
            <w:tcW w:w="366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b/>
                <w:bCs/>
                <w:kern w:val="0"/>
                <w:szCs w:val="21"/>
              </w:rPr>
            </w:pPr>
            <w:r>
              <w:rPr>
                <w:rFonts w:hint="eastAsia" w:ascii="方正书宋_GBK" w:hAnsi="宋体" w:eastAsia="方正书宋_GBK" w:cs="宋体"/>
                <w:b/>
                <w:bCs/>
                <w:kern w:val="0"/>
                <w:szCs w:val="21"/>
              </w:rPr>
              <w:t>1986.19</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一、基础定额项目</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1,658.68</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1658.68</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其中：1、离休干部公用经费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1.68</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1.68</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2、离休干部特需费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1.51</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1.51</w:t>
            </w:r>
          </w:p>
        </w:tc>
      </w:tr>
      <w:tr>
        <w:tblPrEx>
          <w:tblCellMar>
            <w:top w:w="0" w:type="dxa"/>
            <w:left w:w="108" w:type="dxa"/>
            <w:bottom w:w="0" w:type="dxa"/>
            <w:right w:w="108" w:type="dxa"/>
          </w:tblCellMar>
        </w:tblPrEx>
        <w:trPr>
          <w:trHeight w:val="51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3、离休干部住宅公用电话费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0.49</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0.49</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4、离休人员福利费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1.5</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5、退休干部公用经费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4.32</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4.32</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6、退休干部特需费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2.72</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2.72</w:t>
            </w:r>
          </w:p>
        </w:tc>
      </w:tr>
      <w:tr>
        <w:tblPrEx>
          <w:tblCellMar>
            <w:top w:w="0" w:type="dxa"/>
            <w:left w:w="108" w:type="dxa"/>
            <w:bottom w:w="0" w:type="dxa"/>
            <w:right w:w="108" w:type="dxa"/>
          </w:tblCellMar>
        </w:tblPrEx>
        <w:trPr>
          <w:trHeight w:val="51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7、退休干部住宅公用电话费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0.80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0.8</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8、退休人员福利费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8.69</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8.69</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9、退职人员福利费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CellMar>
            <w:top w:w="0" w:type="dxa"/>
            <w:left w:w="108" w:type="dxa"/>
            <w:bottom w:w="0" w:type="dxa"/>
            <w:right w:w="108" w:type="dxa"/>
          </w:tblCellMar>
        </w:tblPrEx>
        <w:trPr>
          <w:trHeight w:val="51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10、离休干部参观休养经费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6.16</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6.16</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二、按规定比例计提项目</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168.52</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168.52</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30228</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其中：1、工会经费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51.03</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51.03</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2、党组织活动经费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34.16</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34.16</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三、特殊因素项目</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158.99</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158.99</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其中：1、业务用房运行费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2、办公用房运行补助</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0.00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30213</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3、网络运行维护费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60.00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60</w:t>
            </w:r>
          </w:p>
        </w:tc>
      </w:tr>
      <w:tr>
        <w:tblPrEx>
          <w:tblCellMar>
            <w:top w:w="0" w:type="dxa"/>
            <w:left w:w="108" w:type="dxa"/>
            <w:bottom w:w="0" w:type="dxa"/>
            <w:right w:w="108" w:type="dxa"/>
          </w:tblCellMar>
        </w:tblPrEx>
        <w:trPr>
          <w:trHeight w:val="51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30231</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7、执法执勤及特种业务车辆运行费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48.99</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48.99</w:t>
            </w:r>
          </w:p>
        </w:tc>
      </w:tr>
      <w:tr>
        <w:tblPrEx>
          <w:tblCellMar>
            <w:top w:w="0" w:type="dxa"/>
            <w:left w:w="108" w:type="dxa"/>
            <w:bottom w:w="0" w:type="dxa"/>
            <w:right w:w="108" w:type="dxa"/>
          </w:tblCellMar>
        </w:tblPrEx>
        <w:trPr>
          <w:trHeight w:val="510"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9、中央空调及电梯运行费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25.00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25</w:t>
            </w:r>
          </w:p>
        </w:tc>
      </w:tr>
      <w:tr>
        <w:tblPrEx>
          <w:tblCellMar>
            <w:top w:w="0" w:type="dxa"/>
            <w:left w:w="108" w:type="dxa"/>
            <w:bottom w:w="0" w:type="dxa"/>
            <w:right w:w="108" w:type="dxa"/>
          </w:tblCellMar>
        </w:tblPrEx>
        <w:trPr>
          <w:trHeight w:val="315" w:hRule="atLeast"/>
        </w:trPr>
        <w:tc>
          <w:tcPr>
            <w:tcW w:w="126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30299</w:t>
            </w:r>
          </w:p>
        </w:tc>
        <w:tc>
          <w:tcPr>
            <w:tcW w:w="3575" w:type="dxa"/>
            <w:tcBorders>
              <w:top w:val="nil"/>
              <w:left w:val="nil"/>
              <w:bottom w:val="single" w:color="auto" w:sz="4" w:space="0"/>
              <w:right w:val="single" w:color="auto" w:sz="4" w:space="0"/>
            </w:tcBorders>
            <w:shd w:val="clear" w:color="auto" w:fill="auto"/>
            <w:vAlign w:val="bottom"/>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10、不可预见费</w:t>
            </w:r>
          </w:p>
        </w:tc>
        <w:tc>
          <w:tcPr>
            <w:tcW w:w="23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25.00</w:t>
            </w:r>
          </w:p>
        </w:tc>
        <w:tc>
          <w:tcPr>
            <w:tcW w:w="2680"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　</w:t>
            </w:r>
          </w:p>
        </w:tc>
        <w:tc>
          <w:tcPr>
            <w:tcW w:w="3662" w:type="dxa"/>
            <w:tcBorders>
              <w:top w:val="nil"/>
              <w:left w:val="nil"/>
              <w:bottom w:val="single" w:color="auto" w:sz="4" w:space="0"/>
              <w:right w:val="single" w:color="auto" w:sz="4" w:space="0"/>
            </w:tcBorders>
            <w:shd w:val="clear" w:color="auto" w:fill="auto"/>
            <w:vAlign w:val="bottom"/>
          </w:tcPr>
          <w:p>
            <w:pPr>
              <w:widowControl/>
              <w:jc w:val="right"/>
              <w:rPr>
                <w:rFonts w:ascii="方正书宋_GBK" w:hAnsi="宋体" w:eastAsia="方正书宋_GBK" w:cs="宋体"/>
                <w:kern w:val="0"/>
                <w:szCs w:val="21"/>
              </w:rPr>
            </w:pPr>
            <w:r>
              <w:rPr>
                <w:rFonts w:hint="eastAsia" w:ascii="方正书宋_GBK" w:hAnsi="宋体" w:eastAsia="方正书宋_GBK" w:cs="宋体"/>
                <w:kern w:val="0"/>
                <w:szCs w:val="21"/>
              </w:rPr>
              <w:t>25</w:t>
            </w:r>
          </w:p>
        </w:tc>
      </w:tr>
    </w:tbl>
    <w:p>
      <w:pPr>
        <w:ind w:firstLine="800" w:firstLineChars="250"/>
        <w:jc w:val="left"/>
        <w:outlineLvl w:val="0"/>
        <w:rPr>
          <w:rFonts w:hint="eastAsia" w:ascii="方正小标宋_GBK" w:eastAsia="方正小标宋_GBK"/>
          <w:sz w:val="32"/>
        </w:rPr>
      </w:pPr>
    </w:p>
    <w:bookmarkEnd w:id="1"/>
    <w:p>
      <w:pPr>
        <w:jc w:val="left"/>
        <w:outlineLvl w:val="0"/>
        <w:rPr>
          <w:rFonts w:ascii="方正小标宋_GBK" w:eastAsia="方正小标宋_GBK"/>
          <w:sz w:val="32"/>
        </w:rPr>
      </w:pPr>
      <w:bookmarkStart w:id="2" w:name="_Toc440817041"/>
    </w:p>
    <w:p>
      <w:pPr>
        <w:ind w:firstLine="3680" w:firstLineChars="1150"/>
        <w:jc w:val="left"/>
        <w:outlineLvl w:val="0"/>
        <w:rPr>
          <w:rFonts w:hint="eastAsia" w:ascii="方正小标宋_GBK" w:eastAsia="方正小标宋_GBK"/>
          <w:sz w:val="32"/>
        </w:rPr>
      </w:pPr>
    </w:p>
    <w:p>
      <w:pPr>
        <w:ind w:firstLine="3680" w:firstLineChars="1150"/>
        <w:jc w:val="left"/>
        <w:outlineLvl w:val="0"/>
        <w:rPr>
          <w:rFonts w:hint="eastAsia" w:ascii="方正小标宋_GBK" w:eastAsia="方正小标宋_GBK"/>
          <w:sz w:val="32"/>
        </w:rPr>
      </w:pPr>
    </w:p>
    <w:p>
      <w:pPr>
        <w:ind w:firstLine="3680" w:firstLineChars="1150"/>
        <w:jc w:val="left"/>
        <w:outlineLvl w:val="0"/>
        <w:rPr>
          <w:rFonts w:hint="eastAsia" w:ascii="方正小标宋_GBK" w:eastAsia="方正小标宋_GBK"/>
          <w:sz w:val="32"/>
        </w:rPr>
      </w:pPr>
      <w:r>
        <w:rPr>
          <w:rFonts w:hint="eastAsia" w:ascii="方正小标宋_GBK" w:eastAsia="方正小标宋_GBK"/>
          <w:sz w:val="32"/>
        </w:rPr>
        <w:t>部门预算政府性基金预算财政拨款支出表</w:t>
      </w:r>
    </w:p>
    <w:p>
      <w:pPr>
        <w:ind w:firstLine="840" w:firstLineChars="400"/>
        <w:jc w:val="left"/>
        <w:outlineLvl w:val="0"/>
        <w:rPr>
          <w:rFonts w:ascii="方正小标宋_GBK" w:eastAsia="方正小标宋_GBK"/>
          <w:szCs w:val="21"/>
        </w:rPr>
      </w:pPr>
      <w:r>
        <w:rPr>
          <w:rFonts w:hint="eastAsia" w:ascii="方正小标宋_GBK" w:eastAsia="方正小标宋_GBK"/>
          <w:szCs w:val="21"/>
        </w:rPr>
        <w:t>表七</w:t>
      </w:r>
    </w:p>
    <w:tbl>
      <w:tblPr>
        <w:tblStyle w:val="4"/>
        <w:tblpPr w:leftFromText="180" w:rightFromText="180" w:vertAnchor="text" w:horzAnchor="margin" w:tblpXSpec="center" w:tblpY="297"/>
        <w:tblW w:w="13291" w:type="dxa"/>
        <w:tblInd w:w="0" w:type="dxa"/>
        <w:tblLayout w:type="autofit"/>
        <w:tblCellMar>
          <w:top w:w="0" w:type="dxa"/>
          <w:left w:w="108" w:type="dxa"/>
          <w:bottom w:w="0" w:type="dxa"/>
          <w:right w:w="108" w:type="dxa"/>
        </w:tblCellMar>
      </w:tblPr>
      <w:tblGrid>
        <w:gridCol w:w="3796"/>
        <w:gridCol w:w="1625"/>
        <w:gridCol w:w="2800"/>
        <w:gridCol w:w="2520"/>
        <w:gridCol w:w="2550"/>
      </w:tblGrid>
      <w:tr>
        <w:tblPrEx>
          <w:tblCellMar>
            <w:top w:w="0" w:type="dxa"/>
            <w:left w:w="108" w:type="dxa"/>
            <w:bottom w:w="0" w:type="dxa"/>
            <w:right w:w="108" w:type="dxa"/>
          </w:tblCellMar>
        </w:tblPrEx>
        <w:trPr>
          <w:trHeight w:val="645" w:hRule="atLeast"/>
        </w:trPr>
        <w:tc>
          <w:tcPr>
            <w:tcW w:w="54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w:t>
            </w:r>
          </w:p>
        </w:tc>
        <w:tc>
          <w:tcPr>
            <w:tcW w:w="2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25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25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r>
      <w:tr>
        <w:tblPrEx>
          <w:tblCellMar>
            <w:top w:w="0" w:type="dxa"/>
            <w:left w:w="108" w:type="dxa"/>
            <w:bottom w:w="0" w:type="dxa"/>
            <w:right w:w="108" w:type="dxa"/>
          </w:tblCellMar>
        </w:tblPrEx>
        <w:trPr>
          <w:trHeight w:val="825" w:hRule="atLeast"/>
        </w:trPr>
        <w:tc>
          <w:tcPr>
            <w:tcW w:w="37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功能分类科目编码</w:t>
            </w:r>
          </w:p>
        </w:tc>
        <w:tc>
          <w:tcPr>
            <w:tcW w:w="16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54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30" w:hRule="atLeast"/>
        </w:trPr>
        <w:tc>
          <w:tcPr>
            <w:tcW w:w="37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85" w:hRule="atLeast"/>
        </w:trPr>
        <w:tc>
          <w:tcPr>
            <w:tcW w:w="37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jc w:val="left"/>
        <w:outlineLvl w:val="0"/>
        <w:rPr>
          <w:rFonts w:ascii="方正小标宋_GBK" w:eastAsia="方正小标宋_GBK"/>
          <w:sz w:val="32"/>
        </w:rPr>
      </w:pPr>
      <w:r>
        <w:rPr>
          <w:rFonts w:hint="eastAsia" w:ascii="方正小标宋_GBK" w:eastAsia="方正小标宋_GBK"/>
          <w:sz w:val="32"/>
        </w:rPr>
        <w:t xml:space="preserve">     </w:t>
      </w:r>
    </w:p>
    <w:p>
      <w:pPr>
        <w:jc w:val="left"/>
        <w:outlineLvl w:val="0"/>
        <w:rPr>
          <w:rFonts w:ascii="方正小标宋_GBK" w:eastAsia="方正小标宋_GBK"/>
          <w:sz w:val="32"/>
        </w:rPr>
      </w:pPr>
    </w:p>
    <w:p>
      <w:pPr>
        <w:jc w:val="left"/>
        <w:outlineLvl w:val="0"/>
        <w:rPr>
          <w:rFonts w:ascii="方正小标宋_GBK" w:eastAsia="方正小标宋_GBK"/>
          <w:sz w:val="32"/>
        </w:rPr>
      </w:pPr>
    </w:p>
    <w:p>
      <w:pPr>
        <w:jc w:val="left"/>
        <w:outlineLvl w:val="0"/>
        <w:rPr>
          <w:rFonts w:ascii="方正小标宋_GBK" w:eastAsia="方正小标宋_GBK"/>
          <w:sz w:val="32"/>
        </w:rPr>
      </w:pPr>
    </w:p>
    <w:p>
      <w:pPr>
        <w:jc w:val="left"/>
        <w:outlineLvl w:val="0"/>
        <w:rPr>
          <w:rFonts w:ascii="方正小标宋_GBK" w:eastAsia="方正小标宋_GBK"/>
          <w:sz w:val="32"/>
        </w:rPr>
      </w:pPr>
    </w:p>
    <w:p>
      <w:pPr>
        <w:jc w:val="left"/>
        <w:outlineLvl w:val="0"/>
        <w:rPr>
          <w:rFonts w:ascii="方正小标宋_GBK" w:eastAsia="方正小标宋_GBK"/>
          <w:sz w:val="32"/>
        </w:rPr>
      </w:pPr>
    </w:p>
    <w:p>
      <w:pPr>
        <w:ind w:firstLine="800" w:firstLineChars="250"/>
        <w:jc w:val="left"/>
        <w:outlineLvl w:val="0"/>
        <w:rPr>
          <w:rFonts w:ascii="方正小标宋_GBK" w:eastAsia="方正小标宋_GBK"/>
          <w:sz w:val="32"/>
        </w:rPr>
      </w:pPr>
      <w:r>
        <w:rPr>
          <w:rFonts w:hint="eastAsia" w:ascii="仿宋" w:hAnsi="仿宋" w:eastAsia="仿宋"/>
          <w:sz w:val="32"/>
        </w:rPr>
        <w:t>说明：没有此项公开内容。</w:t>
      </w:r>
    </w:p>
    <w:p>
      <w:pPr>
        <w:jc w:val="left"/>
        <w:outlineLvl w:val="0"/>
        <w:rPr>
          <w:rFonts w:hint="eastAsia" w:ascii="方正小标宋_GBK" w:eastAsia="方正小标宋_GBK"/>
          <w:sz w:val="32"/>
        </w:rPr>
      </w:pPr>
      <w:r>
        <w:rPr>
          <w:rFonts w:hint="eastAsia" w:ascii="方正小标宋_GBK" w:eastAsia="方正小标宋_GBK"/>
          <w:sz w:val="32"/>
        </w:rPr>
        <w:t xml:space="preserve">  </w:t>
      </w:r>
    </w:p>
    <w:p>
      <w:pPr>
        <w:ind w:firstLine="2720" w:firstLineChars="850"/>
        <w:jc w:val="left"/>
        <w:outlineLvl w:val="0"/>
        <w:rPr>
          <w:rFonts w:ascii="方正小标宋_GBK" w:eastAsia="方正小标宋_GBK"/>
          <w:sz w:val="32"/>
        </w:rPr>
      </w:pPr>
      <w:r>
        <w:rPr>
          <w:rFonts w:hint="eastAsia" w:ascii="方正小标宋_GBK" w:eastAsia="方正小标宋_GBK"/>
          <w:sz w:val="32"/>
        </w:rPr>
        <w:t>部门预算国有资本经营预算财政拨款支出表</w:t>
      </w:r>
    </w:p>
    <w:tbl>
      <w:tblPr>
        <w:tblStyle w:val="4"/>
        <w:tblW w:w="13907" w:type="dxa"/>
        <w:tblInd w:w="93" w:type="dxa"/>
        <w:tblLayout w:type="autofit"/>
        <w:tblCellMar>
          <w:top w:w="0" w:type="dxa"/>
          <w:left w:w="108" w:type="dxa"/>
          <w:bottom w:w="0" w:type="dxa"/>
          <w:right w:w="108" w:type="dxa"/>
        </w:tblCellMar>
      </w:tblPr>
      <w:tblGrid>
        <w:gridCol w:w="2380"/>
        <w:gridCol w:w="2440"/>
        <w:gridCol w:w="2800"/>
        <w:gridCol w:w="2520"/>
        <w:gridCol w:w="3767"/>
      </w:tblGrid>
      <w:tr>
        <w:tblPrEx>
          <w:tblCellMar>
            <w:top w:w="0" w:type="dxa"/>
            <w:left w:w="108" w:type="dxa"/>
            <w:bottom w:w="0" w:type="dxa"/>
            <w:right w:w="108" w:type="dxa"/>
          </w:tblCellMar>
        </w:tblPrEx>
        <w:trPr>
          <w:trHeight w:val="270" w:hRule="atLeast"/>
        </w:trPr>
        <w:tc>
          <w:tcPr>
            <w:tcW w:w="2380" w:type="dxa"/>
            <w:tcBorders>
              <w:top w:val="nil"/>
              <w:left w:val="nil"/>
              <w:bottom w:val="nil"/>
              <w:right w:val="nil"/>
            </w:tcBorders>
            <w:shd w:val="clear" w:color="auto" w:fill="auto"/>
            <w:noWrap/>
            <w:vAlign w:val="center"/>
          </w:tcPr>
          <w:p>
            <w:pPr>
              <w:jc w:val="left"/>
              <w:outlineLvl w:val="0"/>
              <w:rPr>
                <w:rFonts w:ascii="方正小标宋_GBK" w:eastAsia="方正小标宋_GBK"/>
                <w:szCs w:val="21"/>
              </w:rPr>
            </w:pPr>
            <w:r>
              <w:rPr>
                <w:rFonts w:hint="eastAsia" w:ascii="方正小标宋_GBK" w:eastAsia="方正小标宋_GBK"/>
                <w:szCs w:val="21"/>
              </w:rPr>
              <w:t>表八</w:t>
            </w:r>
          </w:p>
          <w:p>
            <w:pPr>
              <w:widowControl/>
              <w:jc w:val="left"/>
              <w:rPr>
                <w:rFonts w:ascii="宋体" w:hAnsi="宋体" w:eastAsia="宋体" w:cs="宋体"/>
                <w:color w:val="000000"/>
                <w:kern w:val="0"/>
                <w:sz w:val="22"/>
              </w:rPr>
            </w:pPr>
          </w:p>
        </w:tc>
        <w:tc>
          <w:tcPr>
            <w:tcW w:w="244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8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25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c>
          <w:tcPr>
            <w:tcW w:w="3767"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单位：万元</w:t>
            </w:r>
          </w:p>
        </w:tc>
      </w:tr>
      <w:tr>
        <w:tblPrEx>
          <w:tblCellMar>
            <w:top w:w="0" w:type="dxa"/>
            <w:left w:w="108" w:type="dxa"/>
            <w:bottom w:w="0" w:type="dxa"/>
            <w:right w:w="108" w:type="dxa"/>
          </w:tblCellMar>
        </w:tblPrEx>
        <w:trPr>
          <w:trHeight w:val="645" w:hRule="atLeast"/>
        </w:trPr>
        <w:tc>
          <w:tcPr>
            <w:tcW w:w="4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w:t>
            </w:r>
          </w:p>
        </w:tc>
        <w:tc>
          <w:tcPr>
            <w:tcW w:w="28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25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37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r>
      <w:tr>
        <w:tblPrEx>
          <w:tblCellMar>
            <w:top w:w="0" w:type="dxa"/>
            <w:left w:w="108" w:type="dxa"/>
            <w:bottom w:w="0" w:type="dxa"/>
            <w:right w:w="108" w:type="dxa"/>
          </w:tblCellMar>
        </w:tblPrEx>
        <w:trPr>
          <w:trHeight w:val="825" w:hRule="atLeast"/>
        </w:trPr>
        <w:tc>
          <w:tcPr>
            <w:tcW w:w="23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功能分类科目编码</w:t>
            </w:r>
          </w:p>
        </w:tc>
        <w:tc>
          <w:tcPr>
            <w:tcW w:w="2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37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10" w:hRule="atLeast"/>
        </w:trPr>
        <w:tc>
          <w:tcPr>
            <w:tcW w:w="4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30" w:hRule="atLeast"/>
        </w:trPr>
        <w:tc>
          <w:tcPr>
            <w:tcW w:w="23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85" w:hRule="atLeast"/>
        </w:trPr>
        <w:tc>
          <w:tcPr>
            <w:tcW w:w="23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55" w:hRule="atLeast"/>
        </w:trPr>
        <w:tc>
          <w:tcPr>
            <w:tcW w:w="23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95" w:hRule="atLeast"/>
        </w:trPr>
        <w:tc>
          <w:tcPr>
            <w:tcW w:w="23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45" w:hRule="atLeast"/>
        </w:trPr>
        <w:tc>
          <w:tcPr>
            <w:tcW w:w="23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4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7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jc w:val="left"/>
        <w:outlineLvl w:val="0"/>
        <w:rPr>
          <w:rFonts w:ascii="仿宋" w:hAnsi="仿宋" w:eastAsia="仿宋"/>
          <w:sz w:val="32"/>
        </w:rPr>
      </w:pPr>
      <w:r>
        <w:rPr>
          <w:rFonts w:hint="eastAsia" w:ascii="方正小标宋_GBK" w:eastAsia="方正小标宋_GBK"/>
          <w:sz w:val="32"/>
        </w:rPr>
        <w:t xml:space="preserve">    </w:t>
      </w:r>
      <w:r>
        <w:rPr>
          <w:rFonts w:hint="eastAsia" w:ascii="仿宋" w:hAnsi="仿宋" w:eastAsia="仿宋"/>
          <w:sz w:val="32"/>
        </w:rPr>
        <w:t xml:space="preserve"> 说明：没有此项公开内容。</w:t>
      </w:r>
    </w:p>
    <w:p>
      <w:pPr>
        <w:ind w:firstLine="640" w:firstLineChars="200"/>
        <w:jc w:val="left"/>
        <w:outlineLvl w:val="0"/>
        <w:rPr>
          <w:rFonts w:ascii="方正小标宋_GBK" w:eastAsia="方正小标宋_GBK"/>
          <w:sz w:val="32"/>
        </w:rPr>
      </w:pPr>
    </w:p>
    <w:p>
      <w:pPr>
        <w:jc w:val="center"/>
        <w:outlineLvl w:val="0"/>
        <w:rPr>
          <w:rFonts w:ascii="方正小标宋_GBK" w:eastAsia="方正小标宋_GBK"/>
          <w:sz w:val="32"/>
        </w:rPr>
      </w:pPr>
      <w:r>
        <w:rPr>
          <w:rFonts w:hint="eastAsia" w:ascii="方正小标宋_GBK" w:eastAsia="方正小标宋_GBK"/>
          <w:sz w:val="32"/>
        </w:rPr>
        <w:t>部门“三公”及会议培训经费预算</w:t>
      </w:r>
      <w:bookmarkEnd w:id="2"/>
    </w:p>
    <w:tbl>
      <w:tblPr>
        <w:tblStyle w:val="4"/>
        <w:tblW w:w="474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212"/>
        <w:gridCol w:w="1953"/>
        <w:gridCol w:w="2269"/>
        <w:gridCol w:w="2269"/>
        <w:gridCol w:w="2267"/>
        <w:gridCol w:w="2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11" w:type="pct"/>
            <w:gridSpan w:val="3"/>
            <w:tcBorders>
              <w:top w:val="single" w:color="FFFFFF" w:sz="6" w:space="0"/>
              <w:left w:val="single" w:color="FFFFFF" w:sz="6" w:space="0"/>
              <w:right w:val="single" w:color="FFFFFF" w:sz="6" w:space="0"/>
            </w:tcBorders>
            <w:shd w:val="clear" w:color="auto" w:fill="auto"/>
            <w:vAlign w:val="center"/>
          </w:tcPr>
          <w:p>
            <w:pPr>
              <w:ind w:firstLine="420" w:firstLineChars="200"/>
              <w:jc w:val="left"/>
              <w:outlineLvl w:val="0"/>
              <w:rPr>
                <w:rFonts w:ascii="方正小标宋_GBK" w:eastAsia="方正小标宋_GBK"/>
                <w:szCs w:val="21"/>
              </w:rPr>
            </w:pPr>
            <w:r>
              <w:rPr>
                <w:rFonts w:hint="eastAsia" w:ascii="方正小标宋_GBK" w:eastAsia="方正小标宋_GBK"/>
                <w:szCs w:val="21"/>
              </w:rPr>
              <w:t>表九</w:t>
            </w:r>
          </w:p>
          <w:p>
            <w:pPr>
              <w:spacing w:line="300" w:lineRule="exact"/>
              <w:jc w:val="left"/>
              <w:rPr>
                <w:rFonts w:ascii="方正小标宋_GBK" w:eastAsia="方正小标宋_GBK"/>
                <w:sz w:val="24"/>
              </w:rPr>
            </w:pPr>
          </w:p>
        </w:tc>
        <w:tc>
          <w:tcPr>
            <w:tcW w:w="2389" w:type="pct"/>
            <w:gridSpan w:val="3"/>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支出内容</w:t>
            </w:r>
          </w:p>
        </w:tc>
        <w:tc>
          <w:tcPr>
            <w:tcW w:w="3872"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8" w:type="pct"/>
            <w:vMerge w:val="continue"/>
            <w:shd w:val="clear" w:color="auto" w:fill="auto"/>
            <w:vAlign w:val="center"/>
          </w:tcPr>
          <w:p>
            <w:pPr>
              <w:spacing w:line="300" w:lineRule="exact"/>
              <w:jc w:val="left"/>
              <w:outlineLvl w:val="0"/>
            </w:pPr>
          </w:p>
        </w:tc>
        <w:tc>
          <w:tcPr>
            <w:tcW w:w="68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797"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797"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79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79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686" w:type="pct"/>
            <w:shd w:val="clear" w:color="auto" w:fill="auto"/>
            <w:vAlign w:val="center"/>
          </w:tcPr>
          <w:p>
            <w:pPr>
              <w:spacing w:line="300" w:lineRule="exact"/>
              <w:jc w:val="right"/>
              <w:rPr>
                <w:rFonts w:ascii="方正书宋_GBK" w:eastAsia="方正书宋_GBK"/>
                <w:b/>
              </w:rPr>
            </w:pPr>
            <w:r>
              <w:rPr>
                <w:rFonts w:ascii="方正书宋_GBK" w:eastAsia="方正书宋_GBK"/>
                <w:b/>
              </w:rPr>
              <w:t>725.15</w:t>
            </w:r>
          </w:p>
        </w:tc>
        <w:tc>
          <w:tcPr>
            <w:tcW w:w="797" w:type="pct"/>
            <w:shd w:val="clear" w:color="auto" w:fill="auto"/>
            <w:vAlign w:val="center"/>
          </w:tcPr>
          <w:p>
            <w:pPr>
              <w:spacing w:line="300" w:lineRule="exact"/>
              <w:jc w:val="right"/>
              <w:rPr>
                <w:rFonts w:ascii="方正书宋_GBK" w:eastAsia="方正书宋_GBK"/>
                <w:b/>
              </w:rPr>
            </w:pPr>
            <w:r>
              <w:rPr>
                <w:rFonts w:ascii="方正书宋_GBK" w:eastAsia="方正书宋_GBK"/>
                <w:b/>
              </w:rPr>
              <w:t>725.15</w:t>
            </w:r>
          </w:p>
        </w:tc>
        <w:tc>
          <w:tcPr>
            <w:tcW w:w="797" w:type="pct"/>
            <w:shd w:val="clear" w:color="auto" w:fill="auto"/>
            <w:vAlign w:val="center"/>
          </w:tcPr>
          <w:p>
            <w:pPr>
              <w:spacing w:line="300" w:lineRule="exact"/>
              <w:jc w:val="right"/>
              <w:rPr>
                <w:rFonts w:ascii="方正书宋_GBK" w:eastAsia="方正书宋_GBK"/>
                <w:b/>
              </w:rPr>
            </w:pPr>
          </w:p>
        </w:tc>
        <w:tc>
          <w:tcPr>
            <w:tcW w:w="796" w:type="pct"/>
            <w:shd w:val="clear" w:color="auto" w:fill="auto"/>
            <w:vAlign w:val="center"/>
          </w:tcPr>
          <w:p>
            <w:pPr>
              <w:spacing w:line="300" w:lineRule="exact"/>
              <w:jc w:val="right"/>
              <w:rPr>
                <w:rFonts w:ascii="方正书宋_GBK" w:eastAsia="方正书宋_GBK"/>
                <w:b/>
              </w:rPr>
            </w:pPr>
          </w:p>
        </w:tc>
        <w:tc>
          <w:tcPr>
            <w:tcW w:w="796"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8"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一、因公出国（境）费</w:t>
            </w:r>
          </w:p>
        </w:tc>
        <w:tc>
          <w:tcPr>
            <w:tcW w:w="686" w:type="pct"/>
            <w:shd w:val="clear" w:color="auto" w:fill="auto"/>
            <w:vAlign w:val="center"/>
          </w:tcPr>
          <w:p>
            <w:pPr>
              <w:spacing w:line="300" w:lineRule="exact"/>
              <w:jc w:val="right"/>
              <w:rPr>
                <w:rFonts w:ascii="方正书宋_GBK" w:eastAsia="方正书宋_GBK"/>
              </w:rPr>
            </w:pPr>
            <w:r>
              <w:rPr>
                <w:rFonts w:ascii="方正书宋_GBK" w:eastAsia="方正书宋_GBK"/>
              </w:rPr>
              <w:t>39.80</w:t>
            </w:r>
          </w:p>
        </w:tc>
        <w:tc>
          <w:tcPr>
            <w:tcW w:w="797" w:type="pct"/>
            <w:shd w:val="clear" w:color="auto" w:fill="auto"/>
            <w:vAlign w:val="center"/>
          </w:tcPr>
          <w:p>
            <w:pPr>
              <w:spacing w:line="300" w:lineRule="exact"/>
              <w:jc w:val="right"/>
              <w:rPr>
                <w:rFonts w:ascii="方正书宋_GBK" w:eastAsia="方正书宋_GBK"/>
              </w:rPr>
            </w:pPr>
            <w:r>
              <w:rPr>
                <w:rFonts w:ascii="方正书宋_GBK" w:eastAsia="方正书宋_GBK"/>
              </w:rPr>
              <w:t>39.80</w:t>
            </w:r>
          </w:p>
        </w:tc>
        <w:tc>
          <w:tcPr>
            <w:tcW w:w="797" w:type="pct"/>
            <w:shd w:val="clear" w:color="auto" w:fill="auto"/>
            <w:vAlign w:val="center"/>
          </w:tcPr>
          <w:p>
            <w:pPr>
              <w:spacing w:line="300" w:lineRule="exact"/>
              <w:jc w:val="right"/>
              <w:rPr>
                <w:rFonts w:ascii="方正书宋_GBK" w:eastAsia="方正书宋_GBK"/>
              </w:rPr>
            </w:pPr>
          </w:p>
        </w:tc>
        <w:tc>
          <w:tcPr>
            <w:tcW w:w="796" w:type="pct"/>
            <w:shd w:val="clear" w:color="auto" w:fill="auto"/>
            <w:vAlign w:val="center"/>
          </w:tcPr>
          <w:p>
            <w:pPr>
              <w:spacing w:line="300" w:lineRule="exact"/>
              <w:jc w:val="right"/>
              <w:rPr>
                <w:rFonts w:ascii="方正书宋_GBK" w:eastAsia="方正书宋_GBK"/>
              </w:rPr>
            </w:pPr>
          </w:p>
        </w:tc>
        <w:tc>
          <w:tcPr>
            <w:tcW w:w="796"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8"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二、公务用车购置及运维费</w:t>
            </w:r>
          </w:p>
        </w:tc>
        <w:tc>
          <w:tcPr>
            <w:tcW w:w="686" w:type="pct"/>
            <w:shd w:val="clear" w:color="auto" w:fill="auto"/>
            <w:vAlign w:val="center"/>
          </w:tcPr>
          <w:p>
            <w:pPr>
              <w:spacing w:line="300" w:lineRule="exact"/>
              <w:jc w:val="right"/>
              <w:rPr>
                <w:rFonts w:ascii="方正书宋_GBK" w:eastAsia="方正书宋_GBK"/>
              </w:rPr>
            </w:pPr>
            <w:r>
              <w:rPr>
                <w:rFonts w:ascii="方正书宋_GBK" w:eastAsia="方正书宋_GBK"/>
              </w:rPr>
              <w:t>153.19</w:t>
            </w:r>
          </w:p>
        </w:tc>
        <w:tc>
          <w:tcPr>
            <w:tcW w:w="797" w:type="pct"/>
            <w:shd w:val="clear" w:color="auto" w:fill="auto"/>
            <w:vAlign w:val="center"/>
          </w:tcPr>
          <w:p>
            <w:pPr>
              <w:spacing w:line="300" w:lineRule="exact"/>
              <w:jc w:val="right"/>
              <w:rPr>
                <w:rFonts w:ascii="方正书宋_GBK" w:eastAsia="方正书宋_GBK"/>
              </w:rPr>
            </w:pPr>
            <w:r>
              <w:rPr>
                <w:rFonts w:ascii="方正书宋_GBK" w:eastAsia="方正书宋_GBK"/>
              </w:rPr>
              <w:t>153.19</w:t>
            </w:r>
          </w:p>
        </w:tc>
        <w:tc>
          <w:tcPr>
            <w:tcW w:w="797" w:type="pct"/>
            <w:shd w:val="clear" w:color="auto" w:fill="auto"/>
            <w:vAlign w:val="center"/>
          </w:tcPr>
          <w:p>
            <w:pPr>
              <w:spacing w:line="300" w:lineRule="exact"/>
              <w:jc w:val="right"/>
              <w:rPr>
                <w:rFonts w:ascii="方正书宋_GBK" w:eastAsia="方正书宋_GBK"/>
              </w:rPr>
            </w:pPr>
          </w:p>
        </w:tc>
        <w:tc>
          <w:tcPr>
            <w:tcW w:w="796" w:type="pct"/>
            <w:shd w:val="clear" w:color="auto" w:fill="auto"/>
            <w:vAlign w:val="center"/>
          </w:tcPr>
          <w:p>
            <w:pPr>
              <w:spacing w:line="300" w:lineRule="exact"/>
              <w:jc w:val="right"/>
              <w:rPr>
                <w:rFonts w:ascii="方正书宋_GBK" w:eastAsia="方正书宋_GBK"/>
              </w:rPr>
            </w:pPr>
          </w:p>
        </w:tc>
        <w:tc>
          <w:tcPr>
            <w:tcW w:w="796"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8"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xml:space="preserve">  其中：公务用车购置费</w:t>
            </w:r>
          </w:p>
        </w:tc>
        <w:tc>
          <w:tcPr>
            <w:tcW w:w="686" w:type="pct"/>
            <w:shd w:val="clear" w:color="auto" w:fill="auto"/>
            <w:vAlign w:val="center"/>
          </w:tcPr>
          <w:p>
            <w:pPr>
              <w:spacing w:line="300" w:lineRule="exact"/>
              <w:jc w:val="right"/>
              <w:rPr>
                <w:rFonts w:ascii="方正书宋_GBK" w:eastAsia="方正书宋_GBK"/>
              </w:rPr>
            </w:pPr>
          </w:p>
        </w:tc>
        <w:tc>
          <w:tcPr>
            <w:tcW w:w="797" w:type="pct"/>
            <w:shd w:val="clear" w:color="auto" w:fill="auto"/>
            <w:vAlign w:val="center"/>
          </w:tcPr>
          <w:p>
            <w:pPr>
              <w:spacing w:line="300" w:lineRule="exact"/>
              <w:jc w:val="right"/>
              <w:rPr>
                <w:rFonts w:ascii="方正书宋_GBK" w:eastAsia="方正书宋_GBK"/>
              </w:rPr>
            </w:pPr>
          </w:p>
        </w:tc>
        <w:tc>
          <w:tcPr>
            <w:tcW w:w="797" w:type="pct"/>
            <w:shd w:val="clear" w:color="auto" w:fill="auto"/>
            <w:vAlign w:val="center"/>
          </w:tcPr>
          <w:p>
            <w:pPr>
              <w:spacing w:line="300" w:lineRule="exact"/>
              <w:jc w:val="right"/>
              <w:rPr>
                <w:rFonts w:ascii="方正书宋_GBK" w:eastAsia="方正书宋_GBK"/>
              </w:rPr>
            </w:pPr>
          </w:p>
        </w:tc>
        <w:tc>
          <w:tcPr>
            <w:tcW w:w="796" w:type="pct"/>
            <w:shd w:val="clear" w:color="auto" w:fill="auto"/>
            <w:vAlign w:val="center"/>
          </w:tcPr>
          <w:p>
            <w:pPr>
              <w:spacing w:line="300" w:lineRule="exact"/>
              <w:jc w:val="right"/>
              <w:rPr>
                <w:rFonts w:ascii="方正书宋_GBK" w:eastAsia="方正书宋_GBK"/>
              </w:rPr>
            </w:pPr>
          </w:p>
        </w:tc>
        <w:tc>
          <w:tcPr>
            <w:tcW w:w="796"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8"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公务用车运行维护费</w:t>
            </w:r>
          </w:p>
        </w:tc>
        <w:tc>
          <w:tcPr>
            <w:tcW w:w="686" w:type="pct"/>
            <w:shd w:val="clear" w:color="auto" w:fill="auto"/>
            <w:vAlign w:val="center"/>
          </w:tcPr>
          <w:p>
            <w:pPr>
              <w:spacing w:line="300" w:lineRule="exact"/>
              <w:jc w:val="right"/>
              <w:rPr>
                <w:rFonts w:ascii="方正书宋_GBK" w:eastAsia="方正书宋_GBK"/>
              </w:rPr>
            </w:pPr>
            <w:r>
              <w:rPr>
                <w:rFonts w:ascii="方正书宋_GBK" w:eastAsia="方正书宋_GBK"/>
              </w:rPr>
              <w:t>153.19</w:t>
            </w:r>
          </w:p>
        </w:tc>
        <w:tc>
          <w:tcPr>
            <w:tcW w:w="797" w:type="pct"/>
            <w:shd w:val="clear" w:color="auto" w:fill="auto"/>
            <w:vAlign w:val="center"/>
          </w:tcPr>
          <w:p>
            <w:pPr>
              <w:spacing w:line="300" w:lineRule="exact"/>
              <w:jc w:val="right"/>
              <w:rPr>
                <w:rFonts w:ascii="方正书宋_GBK" w:eastAsia="方正书宋_GBK"/>
              </w:rPr>
            </w:pPr>
            <w:r>
              <w:rPr>
                <w:rFonts w:ascii="方正书宋_GBK" w:eastAsia="方正书宋_GBK"/>
              </w:rPr>
              <w:t>153.19</w:t>
            </w:r>
          </w:p>
        </w:tc>
        <w:tc>
          <w:tcPr>
            <w:tcW w:w="797" w:type="pct"/>
            <w:shd w:val="clear" w:color="auto" w:fill="auto"/>
            <w:vAlign w:val="center"/>
          </w:tcPr>
          <w:p>
            <w:pPr>
              <w:spacing w:line="300" w:lineRule="exact"/>
              <w:jc w:val="right"/>
              <w:rPr>
                <w:rFonts w:ascii="方正书宋_GBK" w:eastAsia="方正书宋_GBK"/>
              </w:rPr>
            </w:pPr>
          </w:p>
        </w:tc>
        <w:tc>
          <w:tcPr>
            <w:tcW w:w="796" w:type="pct"/>
            <w:shd w:val="clear" w:color="auto" w:fill="auto"/>
            <w:vAlign w:val="center"/>
          </w:tcPr>
          <w:p>
            <w:pPr>
              <w:spacing w:line="300" w:lineRule="exact"/>
              <w:jc w:val="right"/>
              <w:rPr>
                <w:rFonts w:ascii="方正书宋_GBK" w:eastAsia="方正书宋_GBK"/>
              </w:rPr>
            </w:pPr>
          </w:p>
        </w:tc>
        <w:tc>
          <w:tcPr>
            <w:tcW w:w="796"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8"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三、公务接待费</w:t>
            </w:r>
          </w:p>
        </w:tc>
        <w:tc>
          <w:tcPr>
            <w:tcW w:w="686" w:type="pct"/>
            <w:shd w:val="clear" w:color="auto" w:fill="auto"/>
            <w:vAlign w:val="center"/>
          </w:tcPr>
          <w:p>
            <w:pPr>
              <w:spacing w:line="300" w:lineRule="exact"/>
              <w:jc w:val="right"/>
              <w:rPr>
                <w:rFonts w:ascii="方正书宋_GBK" w:eastAsia="方正书宋_GBK"/>
              </w:rPr>
            </w:pPr>
            <w:r>
              <w:rPr>
                <w:rFonts w:ascii="方正书宋_GBK" w:eastAsia="方正书宋_GBK"/>
              </w:rPr>
              <w:t>24.07</w:t>
            </w:r>
          </w:p>
        </w:tc>
        <w:tc>
          <w:tcPr>
            <w:tcW w:w="797" w:type="pct"/>
            <w:shd w:val="clear" w:color="auto" w:fill="auto"/>
            <w:vAlign w:val="center"/>
          </w:tcPr>
          <w:p>
            <w:pPr>
              <w:spacing w:line="300" w:lineRule="exact"/>
              <w:jc w:val="right"/>
              <w:rPr>
                <w:rFonts w:ascii="方正书宋_GBK" w:eastAsia="方正书宋_GBK"/>
              </w:rPr>
            </w:pPr>
            <w:r>
              <w:rPr>
                <w:rFonts w:ascii="方正书宋_GBK" w:eastAsia="方正书宋_GBK"/>
              </w:rPr>
              <w:t>24.07</w:t>
            </w:r>
          </w:p>
        </w:tc>
        <w:tc>
          <w:tcPr>
            <w:tcW w:w="797" w:type="pct"/>
            <w:shd w:val="clear" w:color="auto" w:fill="auto"/>
            <w:vAlign w:val="center"/>
          </w:tcPr>
          <w:p>
            <w:pPr>
              <w:spacing w:line="300" w:lineRule="exact"/>
              <w:jc w:val="right"/>
              <w:rPr>
                <w:rFonts w:ascii="方正书宋_GBK" w:eastAsia="方正书宋_GBK"/>
              </w:rPr>
            </w:pPr>
          </w:p>
        </w:tc>
        <w:tc>
          <w:tcPr>
            <w:tcW w:w="796" w:type="pct"/>
            <w:shd w:val="clear" w:color="auto" w:fill="auto"/>
            <w:vAlign w:val="center"/>
          </w:tcPr>
          <w:p>
            <w:pPr>
              <w:spacing w:line="300" w:lineRule="exact"/>
              <w:jc w:val="right"/>
              <w:rPr>
                <w:rFonts w:ascii="方正书宋_GBK" w:eastAsia="方正书宋_GBK"/>
              </w:rPr>
            </w:pPr>
          </w:p>
        </w:tc>
        <w:tc>
          <w:tcPr>
            <w:tcW w:w="796"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8"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“三公”经费小计</w:t>
            </w:r>
          </w:p>
        </w:tc>
        <w:tc>
          <w:tcPr>
            <w:tcW w:w="686" w:type="pct"/>
            <w:shd w:val="clear" w:color="auto" w:fill="auto"/>
            <w:vAlign w:val="center"/>
          </w:tcPr>
          <w:p>
            <w:pPr>
              <w:spacing w:line="300" w:lineRule="exact"/>
              <w:jc w:val="right"/>
              <w:rPr>
                <w:rFonts w:ascii="方正书宋_GBK" w:eastAsia="方正书宋_GBK"/>
              </w:rPr>
            </w:pPr>
            <w:r>
              <w:rPr>
                <w:rFonts w:ascii="方正书宋_GBK" w:eastAsia="方正书宋_GBK"/>
              </w:rPr>
              <w:t>217.06</w:t>
            </w:r>
          </w:p>
        </w:tc>
        <w:tc>
          <w:tcPr>
            <w:tcW w:w="797" w:type="pct"/>
            <w:shd w:val="clear" w:color="auto" w:fill="auto"/>
            <w:vAlign w:val="center"/>
          </w:tcPr>
          <w:p>
            <w:pPr>
              <w:spacing w:line="300" w:lineRule="exact"/>
              <w:jc w:val="right"/>
              <w:rPr>
                <w:rFonts w:ascii="方正书宋_GBK" w:eastAsia="方正书宋_GBK"/>
              </w:rPr>
            </w:pPr>
            <w:r>
              <w:rPr>
                <w:rFonts w:ascii="方正书宋_GBK" w:eastAsia="方正书宋_GBK"/>
              </w:rPr>
              <w:t>217.06</w:t>
            </w:r>
          </w:p>
        </w:tc>
        <w:tc>
          <w:tcPr>
            <w:tcW w:w="797" w:type="pct"/>
            <w:shd w:val="clear" w:color="auto" w:fill="auto"/>
            <w:vAlign w:val="center"/>
          </w:tcPr>
          <w:p>
            <w:pPr>
              <w:spacing w:line="300" w:lineRule="exact"/>
              <w:jc w:val="right"/>
              <w:rPr>
                <w:rFonts w:ascii="方正书宋_GBK" w:eastAsia="方正书宋_GBK"/>
              </w:rPr>
            </w:pPr>
          </w:p>
        </w:tc>
        <w:tc>
          <w:tcPr>
            <w:tcW w:w="796" w:type="pct"/>
            <w:shd w:val="clear" w:color="auto" w:fill="auto"/>
            <w:vAlign w:val="center"/>
          </w:tcPr>
          <w:p>
            <w:pPr>
              <w:spacing w:line="300" w:lineRule="exact"/>
              <w:jc w:val="right"/>
              <w:rPr>
                <w:rFonts w:ascii="方正书宋_GBK" w:eastAsia="方正书宋_GBK"/>
              </w:rPr>
            </w:pPr>
          </w:p>
        </w:tc>
        <w:tc>
          <w:tcPr>
            <w:tcW w:w="796"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8"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四、会议费</w:t>
            </w:r>
          </w:p>
        </w:tc>
        <w:tc>
          <w:tcPr>
            <w:tcW w:w="686" w:type="pct"/>
            <w:shd w:val="clear" w:color="auto" w:fill="auto"/>
            <w:vAlign w:val="center"/>
          </w:tcPr>
          <w:p>
            <w:pPr>
              <w:spacing w:line="300" w:lineRule="exact"/>
              <w:jc w:val="right"/>
              <w:rPr>
                <w:rFonts w:ascii="方正书宋_GBK" w:eastAsia="方正书宋_GBK"/>
              </w:rPr>
            </w:pPr>
            <w:r>
              <w:rPr>
                <w:rFonts w:ascii="方正书宋_GBK" w:eastAsia="方正书宋_GBK"/>
              </w:rPr>
              <w:t>440.30</w:t>
            </w:r>
          </w:p>
        </w:tc>
        <w:tc>
          <w:tcPr>
            <w:tcW w:w="797" w:type="pct"/>
            <w:shd w:val="clear" w:color="auto" w:fill="auto"/>
            <w:vAlign w:val="center"/>
          </w:tcPr>
          <w:p>
            <w:pPr>
              <w:spacing w:line="300" w:lineRule="exact"/>
              <w:jc w:val="right"/>
              <w:rPr>
                <w:rFonts w:ascii="方正书宋_GBK" w:eastAsia="方正书宋_GBK"/>
              </w:rPr>
            </w:pPr>
            <w:r>
              <w:rPr>
                <w:rFonts w:ascii="方正书宋_GBK" w:eastAsia="方正书宋_GBK"/>
              </w:rPr>
              <w:t>440.30</w:t>
            </w:r>
          </w:p>
        </w:tc>
        <w:tc>
          <w:tcPr>
            <w:tcW w:w="797" w:type="pct"/>
            <w:shd w:val="clear" w:color="auto" w:fill="auto"/>
            <w:vAlign w:val="center"/>
          </w:tcPr>
          <w:p>
            <w:pPr>
              <w:spacing w:line="300" w:lineRule="exact"/>
              <w:jc w:val="right"/>
              <w:rPr>
                <w:rFonts w:ascii="方正书宋_GBK" w:eastAsia="方正书宋_GBK"/>
              </w:rPr>
            </w:pPr>
          </w:p>
        </w:tc>
        <w:tc>
          <w:tcPr>
            <w:tcW w:w="796" w:type="pct"/>
            <w:shd w:val="clear" w:color="auto" w:fill="auto"/>
            <w:vAlign w:val="center"/>
          </w:tcPr>
          <w:p>
            <w:pPr>
              <w:spacing w:line="300" w:lineRule="exact"/>
              <w:jc w:val="right"/>
              <w:rPr>
                <w:rFonts w:ascii="方正书宋_GBK" w:eastAsia="方正书宋_GBK"/>
              </w:rPr>
            </w:pPr>
          </w:p>
        </w:tc>
        <w:tc>
          <w:tcPr>
            <w:tcW w:w="796"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8" w:type="pc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五、培训费</w:t>
            </w:r>
          </w:p>
        </w:tc>
        <w:tc>
          <w:tcPr>
            <w:tcW w:w="686" w:type="pct"/>
            <w:shd w:val="clear" w:color="auto" w:fill="auto"/>
            <w:vAlign w:val="center"/>
          </w:tcPr>
          <w:p>
            <w:pPr>
              <w:spacing w:line="300" w:lineRule="exact"/>
              <w:jc w:val="right"/>
              <w:rPr>
                <w:rFonts w:ascii="方正书宋_GBK" w:eastAsia="方正书宋_GBK"/>
              </w:rPr>
            </w:pPr>
            <w:r>
              <w:rPr>
                <w:rFonts w:ascii="方正书宋_GBK" w:eastAsia="方正书宋_GBK"/>
              </w:rPr>
              <w:t>67.79</w:t>
            </w:r>
          </w:p>
        </w:tc>
        <w:tc>
          <w:tcPr>
            <w:tcW w:w="797" w:type="pct"/>
            <w:shd w:val="clear" w:color="auto" w:fill="auto"/>
            <w:vAlign w:val="center"/>
          </w:tcPr>
          <w:p>
            <w:pPr>
              <w:spacing w:line="300" w:lineRule="exact"/>
              <w:jc w:val="right"/>
              <w:rPr>
                <w:rFonts w:ascii="方正书宋_GBK" w:eastAsia="方正书宋_GBK"/>
              </w:rPr>
            </w:pPr>
            <w:r>
              <w:rPr>
                <w:rFonts w:ascii="方正书宋_GBK" w:eastAsia="方正书宋_GBK"/>
              </w:rPr>
              <w:t>67.79</w:t>
            </w:r>
          </w:p>
        </w:tc>
        <w:tc>
          <w:tcPr>
            <w:tcW w:w="797" w:type="pct"/>
            <w:shd w:val="clear" w:color="auto" w:fill="auto"/>
            <w:vAlign w:val="center"/>
          </w:tcPr>
          <w:p>
            <w:pPr>
              <w:spacing w:line="300" w:lineRule="exact"/>
              <w:jc w:val="right"/>
              <w:rPr>
                <w:rFonts w:ascii="方正书宋_GBK" w:eastAsia="方正书宋_GBK"/>
              </w:rPr>
            </w:pPr>
          </w:p>
        </w:tc>
        <w:tc>
          <w:tcPr>
            <w:tcW w:w="796" w:type="pct"/>
            <w:shd w:val="clear" w:color="auto" w:fill="auto"/>
            <w:vAlign w:val="center"/>
          </w:tcPr>
          <w:p>
            <w:pPr>
              <w:spacing w:line="300" w:lineRule="exact"/>
              <w:jc w:val="right"/>
              <w:rPr>
                <w:rFonts w:ascii="方正书宋_GBK" w:eastAsia="方正书宋_GBK"/>
              </w:rPr>
            </w:pPr>
          </w:p>
        </w:tc>
        <w:tc>
          <w:tcPr>
            <w:tcW w:w="796" w:type="pct"/>
            <w:shd w:val="clear" w:color="auto" w:fill="auto"/>
            <w:vAlign w:val="center"/>
          </w:tcPr>
          <w:p>
            <w:pPr>
              <w:spacing w:line="300" w:lineRule="exact"/>
              <w:jc w:val="right"/>
              <w:rPr>
                <w:rFonts w:ascii="方正书宋_GBK" w:eastAsia="方正书宋_GBK"/>
              </w:rPr>
            </w:pPr>
          </w:p>
        </w:tc>
      </w:tr>
    </w:tbl>
    <w:p>
      <w:pPr>
        <w:jc w:val="center"/>
        <w:rPr>
          <w:rFonts w:hint="eastAsia" w:ascii="仿宋" w:hAnsi="仿宋" w:eastAsia="仿宋"/>
          <w:b/>
          <w:sz w:val="32"/>
          <w:szCs w:val="32"/>
        </w:rPr>
      </w:pPr>
    </w:p>
    <w:p>
      <w:pPr>
        <w:spacing w:line="500" w:lineRule="exact"/>
        <w:ind w:firstLine="629" w:firstLineChars="196"/>
        <w:jc w:val="left"/>
        <w:rPr>
          <w:rFonts w:hint="eastAsia" w:ascii="方正小标宋_GBK" w:eastAsia="方正小标宋_GBK"/>
          <w:b/>
          <w:sz w:val="32"/>
          <w:szCs w:val="32"/>
        </w:rPr>
      </w:pPr>
      <w:r>
        <w:rPr>
          <w:rFonts w:hint="eastAsia" w:ascii="方正小标宋_GBK" w:eastAsia="方正小标宋_GBK"/>
          <w:b/>
          <w:sz w:val="32"/>
          <w:szCs w:val="32"/>
        </w:rPr>
        <w:t>四、绩效预算信息</w:t>
      </w:r>
    </w:p>
    <w:p>
      <w:pPr>
        <w:spacing w:line="500" w:lineRule="exact"/>
        <w:jc w:val="left"/>
        <w:rPr>
          <w:rFonts w:hint="eastAsia" w:ascii="方正楷体_GBK" w:eastAsia="方正楷体_GBK"/>
          <w:b/>
          <w:sz w:val="28"/>
        </w:rPr>
      </w:pPr>
    </w:p>
    <w:p>
      <w:pPr>
        <w:spacing w:line="500" w:lineRule="exact"/>
        <w:jc w:val="left"/>
        <w:rPr>
          <w:rFonts w:ascii="方正楷体_GBK" w:eastAsia="方正楷体_GBK"/>
          <w:b/>
          <w:sz w:val="28"/>
        </w:rPr>
      </w:pPr>
      <w:r>
        <w:rPr>
          <w:rFonts w:hint="eastAsia" w:ascii="方正楷体_GBK" w:eastAsia="方正楷体_GBK"/>
          <w:b/>
          <w:sz w:val="28"/>
        </w:rPr>
        <w:t>（一）职责分类绩效目标：</w:t>
      </w:r>
    </w:p>
    <w:p>
      <w:pPr>
        <w:spacing w:line="500" w:lineRule="exact"/>
        <w:ind w:firstLine="560"/>
        <w:rPr>
          <w:rFonts w:ascii="方正仿宋_GBK" w:eastAsia="方正仿宋_GBK"/>
          <w:sz w:val="28"/>
        </w:rPr>
      </w:pPr>
      <w:r>
        <w:rPr>
          <w:rFonts w:ascii="方正仿宋_GBK" w:eastAsia="方正仿宋_GBK"/>
          <w:sz w:val="28"/>
        </w:rPr>
        <w:t>1、食品安全管理：通过对食品生产、流通、餐饮消费环节和保健食品的强力监管，及时发现和排除食品安全问题，确保食品生产、流通、餐饮消费环节和保健食品不出现重大事故；规范重大活动餐饮服务单位食品安全监管，确保中央首长北戴河暑期办公，国家和省举办的大型政治、经济、文化、体育活动、展览会和赛事等活动期间的餐饮服务食品安全。</w:t>
      </w:r>
    </w:p>
    <w:p>
      <w:pPr>
        <w:spacing w:line="500" w:lineRule="exact"/>
        <w:ind w:firstLine="560"/>
        <w:rPr>
          <w:rFonts w:ascii="方正仿宋_GBK" w:eastAsia="方正仿宋_GBK"/>
          <w:sz w:val="28"/>
        </w:rPr>
      </w:pPr>
      <w:r>
        <w:rPr>
          <w:rFonts w:ascii="方正仿宋_GBK" w:eastAsia="方正仿宋_GBK"/>
          <w:sz w:val="28"/>
        </w:rPr>
        <w:t>2、药品安全管理：通过对国家基本药物目录品种的全覆盖抽验，全面加强基本药物的质量监管；指导和监督药品生产企业严格按照药品标准进行生产，提高药品质量控制水平、从源头上保证药品质量。建立和完善流通环节药品安全隐患排查治理机制，减少不良反应（事件）发生，保障用药（械）安全；评估事件危害程度，为政府部门采取控制措施提供科学依据，预防和减少类似事件的重复发生，提高药品质量控制水平、保证药品质量。掌握化妆品安全状况、打击违法产品、保障化妆品质量安全。</w:t>
      </w:r>
    </w:p>
    <w:p>
      <w:pPr>
        <w:spacing w:line="500" w:lineRule="exact"/>
        <w:ind w:firstLine="560"/>
        <w:rPr>
          <w:rFonts w:ascii="方正仿宋_GBK" w:eastAsia="方正仿宋_GBK"/>
          <w:sz w:val="28"/>
        </w:rPr>
      </w:pPr>
      <w:r>
        <w:rPr>
          <w:rFonts w:ascii="方正仿宋_GBK" w:eastAsia="方正仿宋_GBK"/>
          <w:sz w:val="28"/>
        </w:rPr>
        <w:t>3、食品药品案件查处：通过开展食品（含保健食品、酒类）、药品、医疗器材及化妆品安全违法案件的稽查工作，对违法生产、经营、使用药品、医疗器械案件以及违法生产、经营食品的案件进行查处，保障人民群众用药饮食和器械安全，维持正常市场经济秩序，达到震慑犯罪的目的，实现制假售假案件呈下降态势的目标。</w:t>
      </w:r>
    </w:p>
    <w:p>
      <w:pPr>
        <w:spacing w:line="500" w:lineRule="exact"/>
        <w:ind w:firstLine="560"/>
        <w:rPr>
          <w:rFonts w:ascii="方正仿宋_GBK" w:eastAsia="方正仿宋_GBK"/>
          <w:sz w:val="28"/>
        </w:rPr>
      </w:pPr>
      <w:r>
        <w:rPr>
          <w:rFonts w:ascii="方正仿宋_GBK" w:eastAsia="方正仿宋_GBK"/>
          <w:sz w:val="28"/>
        </w:rPr>
        <w:t>4、食品药品政务管理：通过宣传食品药品监管政策，制定有关标准和技术规范，组织指导相关工作开展，推动食品药品工作协调联动，承担政务公开和业务宣传工作。加强食品药品能力建设，实现依法行政，保障食品药品监管事业顺利发展和为开展各项食品药品监管工作提供有效保障，确保食品药品安全，使我省食品药品系统综合能力显著提升。</w:t>
      </w:r>
    </w:p>
    <w:p>
      <w:pPr>
        <w:jc w:val="left"/>
        <w:rPr>
          <w:rFonts w:hint="eastAsia" w:ascii="仿宋" w:hAnsi="仿宋" w:eastAsia="仿宋"/>
          <w:b/>
          <w:sz w:val="32"/>
          <w:szCs w:val="32"/>
        </w:rPr>
      </w:pPr>
    </w:p>
    <w:p>
      <w:pPr>
        <w:jc w:val="left"/>
        <w:rPr>
          <w:rFonts w:hint="eastAsia" w:ascii="仿宋" w:hAnsi="仿宋" w:eastAsia="仿宋"/>
          <w:b/>
          <w:sz w:val="32"/>
          <w:szCs w:val="32"/>
        </w:rPr>
      </w:pPr>
      <w:r>
        <w:rPr>
          <w:rFonts w:hint="eastAsia" w:ascii="仿宋" w:hAnsi="仿宋" w:eastAsia="仿宋"/>
          <w:b/>
          <w:sz w:val="32"/>
          <w:szCs w:val="32"/>
        </w:rPr>
        <w:t>（二）</w:t>
      </w:r>
      <w:r>
        <w:rPr>
          <w:rFonts w:hint="eastAsia" w:ascii="方正小标宋_GBK" w:eastAsia="方正小标宋_GBK"/>
          <w:sz w:val="32"/>
        </w:rPr>
        <w:t>职责-工作活动绩效目标</w:t>
      </w:r>
    </w:p>
    <w:p>
      <w:pPr>
        <w:jc w:val="center"/>
        <w:outlineLvl w:val="0"/>
        <w:rPr>
          <w:rFonts w:hint="eastAsia" w:ascii="方正小标宋_GBK" w:eastAsia="方正小标宋_GBK"/>
          <w:sz w:val="32"/>
        </w:rPr>
      </w:pPr>
      <w:bookmarkStart w:id="3" w:name="_Toc440817037"/>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bookmarkEnd w:id="3"/>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13934" w:type="dxa"/>
            <w:gridSpan w:val="9"/>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一、食品安全管理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887.04</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对食品生产、流通、餐饮消费各环节进行监管，及时发现和排除食品安全问题，确保大型活动期间的餐饮安全。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通过对食品各个环节的强力监管，及时发现食品监管中存在的问题，重点突出食品安全县建设以及做好重大活动和暑期食品安全保障，争创全国食品安全省。</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食品（含保健品）安全监管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887.04</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通过对食品生产、流通、餐饮消费、保健食品的各个环节抽验和强力监管，及时发现和排除食品安全问题</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确保我省食品安全，重大活动和暑期食品不出现重大事故，保证人民群众饮食安全。不出现重大食品安全事故</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重大食品事故案件（个）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36"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重大活动餐饮服务食品安全保障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规范重大活动餐饮服务单位食品安全监管，确保大型政治、经济、文化、体育活动以及在我省范围内举办各类大型会议、展览会和赛事等活动期间的餐饮服务食品安全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提升重大活动餐饮服务食品安全监管水平；规范重大活动餐饮服务单位食品安全监管；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重大活动餐饮服务接待单位预监督率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二、药品安全管理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1126.68</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全面加强对基本药物（医疗器械及包装材料）及化妆品的质量监管指导，监督药品生产企业严格按照药品标准进行生产，做好药物不良反应监测及调查处置工作。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药品和化妆品从研究、生产、流通、销售各个环节的强力监管，及时发现制假售假药问题，重点做好基本药物招标工作和不良反应事件的处置工作。。提高我省药物的合格率，对制假售假案件保持高压态势，确保我省药品安全。</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药品（医疗器械及药品包装材料）监管</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728.68</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国家基本药物目录品种（医疗器械及药品包装材料）的抽验，全面加强对基本药物（医疗器械及包装材料）的质量监管；对参加集中采购的药品生产经营企业及其申报的资质及有关证明文件进行审核把关；协助建立完善流通环节药品安全隐患排查治理机制</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确保药品（医疗器械及药品包装材料）质量安全；确保基本药物中标品种全部合格</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基药中标品种合格率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药品、医疗器械及药品包装材料抽检率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药品标准实施与认证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198.00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指导和监督药品生产企业严格按照药品标准进行生产，对GSP、GMP认证检查员培训</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提高药品质量控制水平、从源头上保证药品质量，提高GSP、GMP认证检查员素质以及企业管理水平。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对70%通过认证的药品经营企业日常跟踪检查率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不良反应监测及调查处置</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我省药品、医疗器械、化妆品不良反应（事件）病例报告收集、调查、分析、评价和风险控制，指导临床合理用药（械），避免或减少药品、医疗器械不良反应（事件）的发生，保障人民群众用药（医疗器械、化妆品）安全；收集药物滥用监测报告，提高数据分析评价能力，为禁、戒毒工作提供数据支持和技术支撑;同时依法采取紧急控制措施,作出行政处理决定,并向社会公布</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提高全省食品、药品、医疗器械、化妆品不良反应（事件）监测能力和药物滥用监测水平，减少不良反应（事件）发生，保障用药（械）安全。</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对食品、药品、医疗器械、化妆品不良反应（事件）监测率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完成食品、药品、医疗器械、化妆品不良反应数每百万人口600份</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每百万人口600份及以上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每百万人口500份及以上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每百万人口400份及以上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每百万人口400份以下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中药材标准制定</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通过制定《河北省中药材标准》，为我省大量实用药材与中成药、医院制剂及临床应用中药典未收载的中药材与饮片鉴定提供法定依据，为药品监督管理部门提供了强有力的技术支撑</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提高我省中药品种质量控制水平、保证省内中药质量。</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制定省内中药材标准数量</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化妆品监管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通过对化妆品的抽验和对化妆品生产企业、经营企业的经常性监督检查以及化妆品许可工作，提升我省化妆品产业水平</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推动全省化妆品监管工作，保障化妆品质量安全</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化妆品生产企业检查覆盖率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三、食品药品案件查处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286.60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对危害群众食品及药品安全的案件进行查处，保障人民群众用药饮食和器械安全。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对食品药品安全知识的宣传，鼓励人民群众举报食品药品案件线索，及时发现和查处食品药品制假售假案件，对所有食品药品案件100%查处，始终保持对食品药品制假售假的零容忍，确保我省不出现重大责任事故。</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稽查和打假办案工作</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286.60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食品（含保健食品、酒类）、药品、医疗器材及化妆品安全违法案件的稽查工作，并对违法生产、经营、使用药品、医疗器械案件以及违法生产、经营食品的案件进行查处，保障人民群众用药饮食和器械安全，维持正常市场经济秩序。指导下级食药监单位开展稽查工作，规范行政执法行为</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通过开展严厉的稽查和打假活动，震慑犯罪，确保制假售假案件呈下降态势</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投诉举报查处率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大案要案查处率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四、食品药品政务管理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22475.00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拟定食品药品监管政策，制定有关标准和技术规范，组织指导相关工作开展，推动食品药品工作协调联动，承担政务公开和业务宣传工作，加强食品药品能力建设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食品安全监督管理综合协调，推动健全协调联动机制。督促检查设区市政府和省有关部门履行食品药品安全监督管理，并负责考核评价。加强食品药品检验能力建设，并开展相关业务活动。客观公正地完成对各市的食品药品安全工作考核评价，突发事件得到及时处置，</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13735.00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拟定政策和行业标准，强化监管手段，组织开展食品药品科研项目、监督、检查、检测、案件处置、统计分析、信息公开、宣传教育等各项综合业务工作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食品药品检验能力进一步提升，监管能力全面提升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科技项目评审立项数量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30及以上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25及以上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20及以上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检验监测能力与检测需求适应率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综合事务管理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8740.00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一批高素质食品药品人才队伍，创建食品药品安全县和食品药品安全城市，开展食品药品应急体系建设、食品药品工作考核评价，做好系统机构信息化、基础设施、检验检测设备及执法装备配置，加强食品药品监管能力建设等各项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全面完成食品安全县创建工作，协调各部门联动，对突发事件处置及时并在全省开展食品药品安全考评</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食品药品监管能力建设提升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较好达到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达到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基本达到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达不到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食品安全县创建完成率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70%以下</w:t>
            </w:r>
          </w:p>
        </w:tc>
      </w:tr>
    </w:tbl>
    <w:p>
      <w:pPr>
        <w:jc w:val="left"/>
        <w:rPr>
          <w:rFonts w:hint="eastAsia" w:ascii="仿宋" w:hAnsi="仿宋" w:eastAsia="仿宋"/>
          <w:b/>
          <w:sz w:val="32"/>
          <w:szCs w:val="32"/>
        </w:rPr>
      </w:pPr>
    </w:p>
    <w:p>
      <w:pPr>
        <w:ind w:firstLine="480" w:firstLineChars="150"/>
        <w:jc w:val="left"/>
        <w:outlineLvl w:val="0"/>
        <w:rPr>
          <w:rFonts w:hint="eastAsia" w:ascii="方正小标宋_GBK" w:eastAsia="方正小标宋_GBK"/>
          <w:sz w:val="32"/>
        </w:rPr>
      </w:pPr>
      <w:bookmarkStart w:id="4" w:name="_Toc440817042"/>
      <w:r>
        <w:rPr>
          <w:rFonts w:hint="eastAsia" w:ascii="方正小标宋_GBK" w:eastAsia="方正小标宋_GBK"/>
          <w:sz w:val="32"/>
        </w:rPr>
        <w:t>五、政府采购预算情况：</w:t>
      </w:r>
    </w:p>
    <w:p>
      <w:pPr>
        <w:jc w:val="left"/>
        <w:outlineLvl w:val="0"/>
        <w:rPr>
          <w:rFonts w:hint="eastAsia" w:ascii="方正小标宋_GBK" w:eastAsia="方正小标宋_GBK"/>
          <w:sz w:val="32"/>
        </w:rPr>
      </w:pPr>
    </w:p>
    <w:p>
      <w:pPr>
        <w:jc w:val="center"/>
        <w:outlineLvl w:val="0"/>
        <w:rPr>
          <w:rFonts w:ascii="方正小标宋_GBK" w:eastAsia="方正小标宋_GBK"/>
          <w:sz w:val="32"/>
        </w:rPr>
      </w:pPr>
      <w:r>
        <w:rPr>
          <w:rFonts w:hint="eastAsia" w:ascii="方正小标宋_GBK" w:eastAsia="方正小标宋_GBK"/>
          <w:sz w:val="32"/>
        </w:rPr>
        <w:t>部门政府采购预算</w:t>
      </w:r>
      <w:bookmarkEnd w:id="4"/>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41"/>
        <w:gridCol w:w="1134"/>
        <w:gridCol w:w="937"/>
        <w:gridCol w:w="1406"/>
        <w:gridCol w:w="937"/>
        <w:gridCol w:w="937"/>
        <w:gridCol w:w="959"/>
        <w:gridCol w:w="937"/>
        <w:gridCol w:w="937"/>
        <w:gridCol w:w="937"/>
        <w:gridCol w:w="937"/>
        <w:gridCol w:w="937"/>
        <w:gridCol w:w="938"/>
        <w:gridCol w:w="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20" w:type="pct"/>
            <w:gridSpan w:val="7"/>
            <w:tcBorders>
              <w:top w:val="single" w:color="FFFFFF" w:sz="6" w:space="0"/>
              <w:left w:val="single" w:color="FFFFFF" w:sz="6" w:space="0"/>
              <w:right w:val="single" w:color="FFFFFF" w:sz="6" w:space="0"/>
            </w:tcBorders>
            <w:shd w:val="clear" w:color="auto" w:fill="auto"/>
            <w:vAlign w:val="center"/>
          </w:tcPr>
          <w:p>
            <w:pPr>
              <w:jc w:val="left"/>
              <w:outlineLvl w:val="0"/>
              <w:rPr>
                <w:rFonts w:ascii="方正小标宋_GBK" w:eastAsia="方正小标宋_GBK"/>
                <w:szCs w:val="21"/>
              </w:rPr>
            </w:pPr>
            <w:r>
              <w:rPr>
                <w:rFonts w:hint="eastAsia" w:ascii="方正小标宋_GBK" w:eastAsia="方正小标宋_GBK"/>
                <w:szCs w:val="21"/>
              </w:rPr>
              <w:t>表十</w:t>
            </w:r>
          </w:p>
          <w:p>
            <w:pPr>
              <w:spacing w:line="300" w:lineRule="exact"/>
              <w:jc w:val="left"/>
              <w:rPr>
                <w:rFonts w:ascii="方正小标宋_GBK" w:eastAsia="方正小标宋_GBK"/>
                <w:sz w:val="24"/>
              </w:rPr>
            </w:pPr>
          </w:p>
        </w:tc>
        <w:tc>
          <w:tcPr>
            <w:tcW w:w="2180"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14"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314"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343"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314"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  单位</w:t>
            </w:r>
          </w:p>
        </w:tc>
        <w:tc>
          <w:tcPr>
            <w:tcW w:w="314"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321"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2180" w:type="pct"/>
            <w:gridSpan w:val="7"/>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36"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77"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314" w:type="pct"/>
            <w:vMerge w:val="continue"/>
            <w:shd w:val="clear" w:color="auto" w:fill="auto"/>
            <w:vAlign w:val="center"/>
          </w:tcPr>
          <w:p>
            <w:pPr>
              <w:spacing w:line="300" w:lineRule="exact"/>
              <w:jc w:val="left"/>
              <w:outlineLvl w:val="0"/>
            </w:pPr>
          </w:p>
        </w:tc>
        <w:tc>
          <w:tcPr>
            <w:tcW w:w="343" w:type="pct"/>
            <w:vMerge w:val="continue"/>
            <w:shd w:val="clear" w:color="auto" w:fill="auto"/>
            <w:vAlign w:val="center"/>
          </w:tcPr>
          <w:p>
            <w:pPr>
              <w:spacing w:line="300" w:lineRule="exact"/>
              <w:jc w:val="left"/>
              <w:outlineLvl w:val="0"/>
            </w:pPr>
          </w:p>
        </w:tc>
        <w:tc>
          <w:tcPr>
            <w:tcW w:w="314" w:type="pct"/>
            <w:vMerge w:val="continue"/>
            <w:shd w:val="clear" w:color="auto" w:fill="auto"/>
            <w:vAlign w:val="center"/>
          </w:tcPr>
          <w:p>
            <w:pPr>
              <w:spacing w:line="300" w:lineRule="exact"/>
              <w:jc w:val="left"/>
              <w:outlineLvl w:val="0"/>
            </w:pPr>
          </w:p>
        </w:tc>
        <w:tc>
          <w:tcPr>
            <w:tcW w:w="314" w:type="pct"/>
            <w:vMerge w:val="continue"/>
            <w:shd w:val="clear" w:color="auto" w:fill="auto"/>
            <w:vAlign w:val="center"/>
          </w:tcPr>
          <w:p>
            <w:pPr>
              <w:spacing w:line="300" w:lineRule="exact"/>
              <w:jc w:val="left"/>
              <w:outlineLvl w:val="0"/>
            </w:pPr>
          </w:p>
        </w:tc>
        <w:tc>
          <w:tcPr>
            <w:tcW w:w="321" w:type="pct"/>
            <w:vMerge w:val="continue"/>
            <w:shd w:val="clear" w:color="auto" w:fill="auto"/>
            <w:vAlign w:val="center"/>
          </w:tcPr>
          <w:p>
            <w:pPr>
              <w:spacing w:line="300" w:lineRule="exact"/>
              <w:jc w:val="left"/>
              <w:outlineLvl w:val="0"/>
            </w:pPr>
          </w:p>
        </w:tc>
        <w:tc>
          <w:tcPr>
            <w:tcW w:w="314"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1569"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297"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836" w:type="pct"/>
            <w:vMerge w:val="continue"/>
            <w:shd w:val="clear" w:color="auto" w:fill="auto"/>
            <w:vAlign w:val="center"/>
          </w:tcPr>
          <w:p>
            <w:pPr>
              <w:spacing w:line="300" w:lineRule="exact"/>
              <w:jc w:val="left"/>
              <w:outlineLvl w:val="0"/>
            </w:pPr>
          </w:p>
        </w:tc>
        <w:tc>
          <w:tcPr>
            <w:tcW w:w="377" w:type="pct"/>
            <w:vMerge w:val="continue"/>
            <w:shd w:val="clear" w:color="auto" w:fill="auto"/>
            <w:vAlign w:val="center"/>
          </w:tcPr>
          <w:p>
            <w:pPr>
              <w:spacing w:line="300" w:lineRule="exact"/>
              <w:jc w:val="left"/>
              <w:outlineLvl w:val="0"/>
            </w:pPr>
          </w:p>
        </w:tc>
        <w:tc>
          <w:tcPr>
            <w:tcW w:w="314" w:type="pct"/>
            <w:vMerge w:val="continue"/>
            <w:shd w:val="clear" w:color="auto" w:fill="auto"/>
            <w:vAlign w:val="center"/>
          </w:tcPr>
          <w:p>
            <w:pPr>
              <w:spacing w:line="300" w:lineRule="exact"/>
              <w:jc w:val="left"/>
              <w:outlineLvl w:val="0"/>
            </w:pPr>
          </w:p>
        </w:tc>
        <w:tc>
          <w:tcPr>
            <w:tcW w:w="343" w:type="pct"/>
            <w:vMerge w:val="continue"/>
            <w:shd w:val="clear" w:color="auto" w:fill="auto"/>
            <w:vAlign w:val="center"/>
          </w:tcPr>
          <w:p>
            <w:pPr>
              <w:spacing w:line="300" w:lineRule="exact"/>
              <w:jc w:val="left"/>
              <w:outlineLvl w:val="0"/>
            </w:pPr>
          </w:p>
        </w:tc>
        <w:tc>
          <w:tcPr>
            <w:tcW w:w="314" w:type="pct"/>
            <w:vMerge w:val="continue"/>
            <w:shd w:val="clear" w:color="auto" w:fill="auto"/>
            <w:vAlign w:val="center"/>
          </w:tcPr>
          <w:p>
            <w:pPr>
              <w:spacing w:line="300" w:lineRule="exact"/>
              <w:jc w:val="left"/>
              <w:outlineLvl w:val="0"/>
            </w:pPr>
          </w:p>
        </w:tc>
        <w:tc>
          <w:tcPr>
            <w:tcW w:w="314" w:type="pct"/>
            <w:vMerge w:val="continue"/>
            <w:shd w:val="clear" w:color="auto" w:fill="auto"/>
            <w:vAlign w:val="center"/>
          </w:tcPr>
          <w:p>
            <w:pPr>
              <w:spacing w:line="300" w:lineRule="exact"/>
              <w:jc w:val="left"/>
              <w:outlineLvl w:val="0"/>
            </w:pPr>
          </w:p>
        </w:tc>
        <w:tc>
          <w:tcPr>
            <w:tcW w:w="321" w:type="pct"/>
            <w:vMerge w:val="continue"/>
            <w:shd w:val="clear" w:color="auto" w:fill="auto"/>
            <w:vAlign w:val="center"/>
          </w:tcPr>
          <w:p>
            <w:pPr>
              <w:spacing w:line="300" w:lineRule="exact"/>
              <w:jc w:val="left"/>
              <w:outlineLvl w:val="0"/>
            </w:pPr>
          </w:p>
        </w:tc>
        <w:tc>
          <w:tcPr>
            <w:tcW w:w="314" w:type="pct"/>
            <w:vMerge w:val="continue"/>
            <w:shd w:val="clear" w:color="auto" w:fill="auto"/>
            <w:vAlign w:val="center"/>
          </w:tcPr>
          <w:p>
            <w:pPr>
              <w:spacing w:line="300" w:lineRule="exact"/>
              <w:jc w:val="left"/>
              <w:outlineLvl w:val="0"/>
            </w:pPr>
          </w:p>
        </w:tc>
        <w:tc>
          <w:tcPr>
            <w:tcW w:w="31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31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31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31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31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297" w:type="pct"/>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77"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left"/>
              <w:rPr>
                <w:rFonts w:ascii="方正书宋_GBK" w:eastAsia="方正书宋_GBK"/>
                <w:b/>
              </w:rPr>
            </w:pPr>
          </w:p>
        </w:tc>
        <w:tc>
          <w:tcPr>
            <w:tcW w:w="343" w:type="pct"/>
            <w:shd w:val="clear" w:color="auto" w:fill="auto"/>
            <w:vAlign w:val="center"/>
          </w:tcPr>
          <w:p>
            <w:pPr>
              <w:spacing w:line="300" w:lineRule="exact"/>
              <w:jc w:val="left"/>
              <w:rPr>
                <w:rFonts w:ascii="方正书宋_GBK" w:eastAsia="方正书宋_GBK"/>
                <w:b/>
              </w:rPr>
            </w:pPr>
          </w:p>
        </w:tc>
        <w:tc>
          <w:tcPr>
            <w:tcW w:w="314" w:type="pct"/>
            <w:shd w:val="clear" w:color="auto" w:fill="auto"/>
            <w:vAlign w:val="center"/>
          </w:tcPr>
          <w:p>
            <w:pPr>
              <w:spacing w:line="300" w:lineRule="exact"/>
              <w:jc w:val="lef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p>
        </w:tc>
        <w:tc>
          <w:tcPr>
            <w:tcW w:w="321"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r>
              <w:rPr>
                <w:rFonts w:ascii="方正书宋_GBK" w:eastAsia="方正书宋_GBK"/>
                <w:b/>
              </w:rPr>
              <w:t>7807.19</w:t>
            </w:r>
          </w:p>
        </w:tc>
        <w:tc>
          <w:tcPr>
            <w:tcW w:w="314" w:type="pct"/>
            <w:shd w:val="clear" w:color="auto" w:fill="auto"/>
            <w:vAlign w:val="center"/>
          </w:tcPr>
          <w:p>
            <w:pPr>
              <w:spacing w:line="300" w:lineRule="exact"/>
              <w:jc w:val="right"/>
              <w:rPr>
                <w:rFonts w:ascii="方正书宋_GBK" w:eastAsia="方正书宋_GBK"/>
                <w:b/>
              </w:rPr>
            </w:pPr>
            <w:r>
              <w:rPr>
                <w:rFonts w:ascii="方正书宋_GBK" w:eastAsia="方正书宋_GBK"/>
                <w:b/>
              </w:rPr>
              <w:t>7807.19</w:t>
            </w:r>
          </w:p>
        </w:tc>
        <w:tc>
          <w:tcPr>
            <w:tcW w:w="314" w:type="pct"/>
            <w:shd w:val="clear" w:color="auto" w:fill="auto"/>
            <w:vAlign w:val="center"/>
          </w:tcPr>
          <w:p>
            <w:pPr>
              <w:spacing w:line="300" w:lineRule="exact"/>
              <w:jc w:val="right"/>
              <w:rPr>
                <w:rFonts w:ascii="方正书宋_GBK" w:eastAsia="方正书宋_GBK"/>
                <w:b/>
              </w:rPr>
            </w:pPr>
            <w:r>
              <w:rPr>
                <w:rFonts w:ascii="方正书宋_GBK" w:eastAsia="方正书宋_GBK"/>
                <w:b/>
              </w:rPr>
              <w:t>7807.19</w:t>
            </w:r>
          </w:p>
        </w:tc>
        <w:tc>
          <w:tcPr>
            <w:tcW w:w="314"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p>
        </w:tc>
        <w:tc>
          <w:tcPr>
            <w:tcW w:w="29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河北省食品药品监督管理局（机关）小计</w:t>
            </w:r>
          </w:p>
        </w:tc>
        <w:tc>
          <w:tcPr>
            <w:tcW w:w="377"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left"/>
              <w:rPr>
                <w:rFonts w:ascii="方正书宋_GBK" w:eastAsia="方正书宋_GBK"/>
                <w:b/>
              </w:rPr>
            </w:pPr>
          </w:p>
        </w:tc>
        <w:tc>
          <w:tcPr>
            <w:tcW w:w="343" w:type="pct"/>
            <w:shd w:val="clear" w:color="auto" w:fill="auto"/>
            <w:vAlign w:val="center"/>
          </w:tcPr>
          <w:p>
            <w:pPr>
              <w:spacing w:line="300" w:lineRule="exact"/>
              <w:jc w:val="left"/>
              <w:rPr>
                <w:rFonts w:ascii="方正书宋_GBK" w:eastAsia="方正书宋_GBK"/>
                <w:b/>
              </w:rPr>
            </w:pPr>
          </w:p>
        </w:tc>
        <w:tc>
          <w:tcPr>
            <w:tcW w:w="314" w:type="pct"/>
            <w:shd w:val="clear" w:color="auto" w:fill="auto"/>
            <w:vAlign w:val="center"/>
          </w:tcPr>
          <w:p>
            <w:pPr>
              <w:spacing w:line="300" w:lineRule="exact"/>
              <w:jc w:val="lef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p>
        </w:tc>
        <w:tc>
          <w:tcPr>
            <w:tcW w:w="321"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r>
              <w:rPr>
                <w:rFonts w:ascii="方正书宋_GBK" w:eastAsia="方正书宋_GBK"/>
                <w:b/>
              </w:rPr>
              <w:t>6405.00</w:t>
            </w:r>
          </w:p>
        </w:tc>
        <w:tc>
          <w:tcPr>
            <w:tcW w:w="314" w:type="pct"/>
            <w:shd w:val="clear" w:color="auto" w:fill="auto"/>
            <w:vAlign w:val="center"/>
          </w:tcPr>
          <w:p>
            <w:pPr>
              <w:spacing w:line="300" w:lineRule="exact"/>
              <w:jc w:val="right"/>
              <w:rPr>
                <w:rFonts w:ascii="方正书宋_GBK" w:eastAsia="方正书宋_GBK"/>
                <w:b/>
              </w:rPr>
            </w:pPr>
            <w:r>
              <w:rPr>
                <w:rFonts w:ascii="方正书宋_GBK" w:eastAsia="方正书宋_GBK"/>
                <w:b/>
              </w:rPr>
              <w:t>6405.00</w:t>
            </w:r>
          </w:p>
        </w:tc>
        <w:tc>
          <w:tcPr>
            <w:tcW w:w="314" w:type="pct"/>
            <w:shd w:val="clear" w:color="auto" w:fill="auto"/>
            <w:vAlign w:val="center"/>
          </w:tcPr>
          <w:p>
            <w:pPr>
              <w:spacing w:line="300" w:lineRule="exact"/>
              <w:jc w:val="right"/>
              <w:rPr>
                <w:rFonts w:ascii="方正书宋_GBK" w:eastAsia="方正书宋_GBK"/>
                <w:b/>
              </w:rPr>
            </w:pPr>
            <w:r>
              <w:rPr>
                <w:rFonts w:ascii="方正书宋_GBK" w:eastAsia="方正书宋_GBK"/>
                <w:b/>
              </w:rPr>
              <w:t>6405.00</w:t>
            </w:r>
          </w:p>
        </w:tc>
        <w:tc>
          <w:tcPr>
            <w:tcW w:w="314"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p>
        </w:tc>
        <w:tc>
          <w:tcPr>
            <w:tcW w:w="29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424002食品药品综合监管</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340.00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印刷品</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A0802</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批</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424002食品药品安全应急和宣传教育专项经费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80.00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印刷品</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A0802</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批</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424002食品药品安全应急和宣传教育专项经费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80.00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C0806</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个</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40.00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食品药品生产、流通、消费安全监控追溯系统建设经费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1755.00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软件开发服务</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C0201</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个</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55.00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55.00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55.00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55.00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食品药品生产、流通、消费安全监控追溯系统建设经费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1755.00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软件开发服务</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C0201</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个</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14</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120.00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1680.00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1680.00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1680.00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食品药品生产、流通、消费安全监控追溯系统建设经费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1755.00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信息化工程监理服务</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C0204</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个</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424005执法装备及着装经费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160.00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0.48</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9.60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9.60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9.60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424005执法装备及着装经费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160.00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424005执法装备及着装经费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160.00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复印机</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A020201</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6</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424005执法装备及着装经费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160.00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多功能一体机</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A020204</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50</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12.50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12.50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12.50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424005执法装备及着装经费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160.00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多功能一体机</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A020204</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7.50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7.50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7.50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424005执法装备及着装经费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160.00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扫描仪</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A0201060901</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424005执法装备及着装经费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160.00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10</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2.50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424005执法装备及着装经费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160.00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424005执法装备及着装经费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160.00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普通电视设备(电视机)</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A02091001</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424005执法装备及着装经费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160.00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照相机及器材</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A020205</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424005执法装备及着装经费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160.00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照相机及器材</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A020205</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24.00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24.00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24.00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424005执法装备及着装经费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160.00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销毁设备</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A020211</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50</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424005执法装备及着装经费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160.00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A06</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40</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424005执法装备及着装经费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160.00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制冷空调设备</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A020523</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424005执法装备及着装经费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160.00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制冷空调设备</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A020523</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424005执法装备及着装经费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160.00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被服</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A070301</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食品药品安全基层技术支撑体系建设经费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2910.00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计量标准器具及量具、衡器</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A0212</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776</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465.60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465.60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465.60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食品药品安全基层技术支撑体系建设经费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2910.00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电冰箱</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A0206180101</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291</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87.30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87.30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87.30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食品药品安全基层技术支撑体系建设经费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2910.00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政法、检测专用设备</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A0325</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388</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5.25</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2037.00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2037.00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2037.00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食品药品安全基层技术支撑体系建设经费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2910.00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291</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116.40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116.40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116.40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食品药品安全基层技术支撑体系建设经费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2910.00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政法、检测专用设备</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A0325</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97</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203.70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203.70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203.70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大型仪器设备购置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1500.00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仪器仪表</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A0210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24</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62.50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1500.00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1500.00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1500.00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河北省医疗器械与药品包装材料检验研究院小计</w:t>
            </w:r>
          </w:p>
        </w:tc>
        <w:tc>
          <w:tcPr>
            <w:tcW w:w="377"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left"/>
              <w:rPr>
                <w:rFonts w:ascii="方正书宋_GBK" w:eastAsia="方正书宋_GBK"/>
                <w:b/>
              </w:rPr>
            </w:pPr>
          </w:p>
        </w:tc>
        <w:tc>
          <w:tcPr>
            <w:tcW w:w="343" w:type="pct"/>
            <w:shd w:val="clear" w:color="auto" w:fill="auto"/>
            <w:vAlign w:val="center"/>
          </w:tcPr>
          <w:p>
            <w:pPr>
              <w:spacing w:line="300" w:lineRule="exact"/>
              <w:jc w:val="left"/>
              <w:rPr>
                <w:rFonts w:ascii="方正书宋_GBK" w:eastAsia="方正书宋_GBK"/>
                <w:b/>
              </w:rPr>
            </w:pPr>
          </w:p>
        </w:tc>
        <w:tc>
          <w:tcPr>
            <w:tcW w:w="314" w:type="pct"/>
            <w:shd w:val="clear" w:color="auto" w:fill="auto"/>
            <w:vAlign w:val="center"/>
          </w:tcPr>
          <w:p>
            <w:pPr>
              <w:spacing w:line="300" w:lineRule="exact"/>
              <w:jc w:val="lef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p>
        </w:tc>
        <w:tc>
          <w:tcPr>
            <w:tcW w:w="321"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r>
              <w:rPr>
                <w:rFonts w:ascii="方正书宋_GBK" w:eastAsia="方正书宋_GBK"/>
                <w:b/>
              </w:rPr>
              <w:t>150.00</w:t>
            </w:r>
          </w:p>
        </w:tc>
        <w:tc>
          <w:tcPr>
            <w:tcW w:w="314" w:type="pct"/>
            <w:shd w:val="clear" w:color="auto" w:fill="auto"/>
            <w:vAlign w:val="center"/>
          </w:tcPr>
          <w:p>
            <w:pPr>
              <w:spacing w:line="300" w:lineRule="exact"/>
              <w:jc w:val="right"/>
              <w:rPr>
                <w:rFonts w:ascii="方正书宋_GBK" w:eastAsia="方正书宋_GBK"/>
                <w:b/>
              </w:rPr>
            </w:pPr>
            <w:r>
              <w:rPr>
                <w:rFonts w:ascii="方正书宋_GBK" w:eastAsia="方正书宋_GBK"/>
                <w:b/>
              </w:rPr>
              <w:t>150.00</w:t>
            </w:r>
          </w:p>
        </w:tc>
        <w:tc>
          <w:tcPr>
            <w:tcW w:w="314" w:type="pct"/>
            <w:shd w:val="clear" w:color="auto" w:fill="auto"/>
            <w:vAlign w:val="center"/>
          </w:tcPr>
          <w:p>
            <w:pPr>
              <w:spacing w:line="300" w:lineRule="exact"/>
              <w:jc w:val="right"/>
              <w:rPr>
                <w:rFonts w:ascii="方正书宋_GBK" w:eastAsia="方正书宋_GBK"/>
                <w:b/>
              </w:rPr>
            </w:pPr>
            <w:r>
              <w:rPr>
                <w:rFonts w:ascii="方正书宋_GBK" w:eastAsia="方正书宋_GBK"/>
                <w:b/>
              </w:rPr>
              <w:t>150.00</w:t>
            </w:r>
          </w:p>
        </w:tc>
        <w:tc>
          <w:tcPr>
            <w:tcW w:w="314"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p>
        </w:tc>
        <w:tc>
          <w:tcPr>
            <w:tcW w:w="29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医疗器械与药品包装材料抽验</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500.00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专用仪器仪表</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A0334</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河北省药品检验研究院小计</w:t>
            </w:r>
          </w:p>
        </w:tc>
        <w:tc>
          <w:tcPr>
            <w:tcW w:w="377"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left"/>
              <w:rPr>
                <w:rFonts w:ascii="方正书宋_GBK" w:eastAsia="方正书宋_GBK"/>
                <w:b/>
              </w:rPr>
            </w:pPr>
          </w:p>
        </w:tc>
        <w:tc>
          <w:tcPr>
            <w:tcW w:w="343" w:type="pct"/>
            <w:shd w:val="clear" w:color="auto" w:fill="auto"/>
            <w:vAlign w:val="center"/>
          </w:tcPr>
          <w:p>
            <w:pPr>
              <w:spacing w:line="300" w:lineRule="exact"/>
              <w:jc w:val="left"/>
              <w:rPr>
                <w:rFonts w:ascii="方正书宋_GBK" w:eastAsia="方正书宋_GBK"/>
                <w:b/>
              </w:rPr>
            </w:pPr>
          </w:p>
        </w:tc>
        <w:tc>
          <w:tcPr>
            <w:tcW w:w="314" w:type="pct"/>
            <w:shd w:val="clear" w:color="auto" w:fill="auto"/>
            <w:vAlign w:val="center"/>
          </w:tcPr>
          <w:p>
            <w:pPr>
              <w:spacing w:line="300" w:lineRule="exact"/>
              <w:jc w:val="lef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p>
        </w:tc>
        <w:tc>
          <w:tcPr>
            <w:tcW w:w="321"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r>
              <w:rPr>
                <w:rFonts w:ascii="方正书宋_GBK" w:eastAsia="方正书宋_GBK"/>
                <w:b/>
              </w:rPr>
              <w:t>500.00</w:t>
            </w:r>
          </w:p>
        </w:tc>
        <w:tc>
          <w:tcPr>
            <w:tcW w:w="314" w:type="pct"/>
            <w:shd w:val="clear" w:color="auto" w:fill="auto"/>
            <w:vAlign w:val="center"/>
          </w:tcPr>
          <w:p>
            <w:pPr>
              <w:spacing w:line="300" w:lineRule="exact"/>
              <w:jc w:val="right"/>
              <w:rPr>
                <w:rFonts w:ascii="方正书宋_GBK" w:eastAsia="方正书宋_GBK"/>
                <w:b/>
              </w:rPr>
            </w:pPr>
            <w:r>
              <w:rPr>
                <w:rFonts w:ascii="方正书宋_GBK" w:eastAsia="方正书宋_GBK"/>
                <w:b/>
              </w:rPr>
              <w:t>500.00</w:t>
            </w:r>
          </w:p>
        </w:tc>
        <w:tc>
          <w:tcPr>
            <w:tcW w:w="314" w:type="pct"/>
            <w:shd w:val="clear" w:color="auto" w:fill="auto"/>
            <w:vAlign w:val="center"/>
          </w:tcPr>
          <w:p>
            <w:pPr>
              <w:spacing w:line="300" w:lineRule="exact"/>
              <w:jc w:val="right"/>
              <w:rPr>
                <w:rFonts w:ascii="方正书宋_GBK" w:eastAsia="方正书宋_GBK"/>
                <w:b/>
              </w:rPr>
            </w:pPr>
            <w:r>
              <w:rPr>
                <w:rFonts w:ascii="方正书宋_GBK" w:eastAsia="方正书宋_GBK"/>
                <w:b/>
              </w:rPr>
              <w:t>500.00</w:t>
            </w:r>
          </w:p>
        </w:tc>
        <w:tc>
          <w:tcPr>
            <w:tcW w:w="314"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p>
        </w:tc>
        <w:tc>
          <w:tcPr>
            <w:tcW w:w="29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食品药品检验检测中心建设</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300.00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工程准备</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B03</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项</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300.00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食品药品抽验经费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700.00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专用仪器仪表</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A0334</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45.00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45.00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45.00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45.00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食品药品抽验经费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700.00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专用仪器仪表</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A0334</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31.00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155.00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155.00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155.00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河北省食品药品监督管理局稽查局小计</w:t>
            </w:r>
          </w:p>
        </w:tc>
        <w:tc>
          <w:tcPr>
            <w:tcW w:w="377"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left"/>
              <w:rPr>
                <w:rFonts w:ascii="方正书宋_GBK" w:eastAsia="方正书宋_GBK"/>
                <w:b/>
              </w:rPr>
            </w:pPr>
          </w:p>
        </w:tc>
        <w:tc>
          <w:tcPr>
            <w:tcW w:w="343" w:type="pct"/>
            <w:shd w:val="clear" w:color="auto" w:fill="auto"/>
            <w:vAlign w:val="center"/>
          </w:tcPr>
          <w:p>
            <w:pPr>
              <w:spacing w:line="300" w:lineRule="exact"/>
              <w:jc w:val="left"/>
              <w:rPr>
                <w:rFonts w:ascii="方正书宋_GBK" w:eastAsia="方正书宋_GBK"/>
                <w:b/>
              </w:rPr>
            </w:pPr>
          </w:p>
        </w:tc>
        <w:tc>
          <w:tcPr>
            <w:tcW w:w="314" w:type="pct"/>
            <w:shd w:val="clear" w:color="auto" w:fill="auto"/>
            <w:vAlign w:val="center"/>
          </w:tcPr>
          <w:p>
            <w:pPr>
              <w:spacing w:line="300" w:lineRule="exact"/>
              <w:jc w:val="lef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p>
        </w:tc>
        <w:tc>
          <w:tcPr>
            <w:tcW w:w="321"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r>
              <w:rPr>
                <w:rFonts w:ascii="方正书宋_GBK" w:eastAsia="方正书宋_GBK"/>
                <w:b/>
              </w:rPr>
              <w:t>160.00</w:t>
            </w:r>
          </w:p>
        </w:tc>
        <w:tc>
          <w:tcPr>
            <w:tcW w:w="314" w:type="pct"/>
            <w:shd w:val="clear" w:color="auto" w:fill="auto"/>
            <w:vAlign w:val="center"/>
          </w:tcPr>
          <w:p>
            <w:pPr>
              <w:spacing w:line="300" w:lineRule="exact"/>
              <w:jc w:val="right"/>
              <w:rPr>
                <w:rFonts w:ascii="方正书宋_GBK" w:eastAsia="方正书宋_GBK"/>
                <w:b/>
              </w:rPr>
            </w:pPr>
            <w:r>
              <w:rPr>
                <w:rFonts w:ascii="方正书宋_GBK" w:eastAsia="方正书宋_GBK"/>
                <w:b/>
              </w:rPr>
              <w:t>160.00</w:t>
            </w:r>
          </w:p>
        </w:tc>
        <w:tc>
          <w:tcPr>
            <w:tcW w:w="314" w:type="pct"/>
            <w:shd w:val="clear" w:color="auto" w:fill="auto"/>
            <w:vAlign w:val="center"/>
          </w:tcPr>
          <w:p>
            <w:pPr>
              <w:spacing w:line="300" w:lineRule="exact"/>
              <w:jc w:val="right"/>
              <w:rPr>
                <w:rFonts w:ascii="方正书宋_GBK" w:eastAsia="方正书宋_GBK"/>
                <w:b/>
              </w:rPr>
            </w:pPr>
            <w:r>
              <w:rPr>
                <w:rFonts w:ascii="方正书宋_GBK" w:eastAsia="方正书宋_GBK"/>
                <w:b/>
              </w:rPr>
              <w:t>160.00</w:t>
            </w:r>
          </w:p>
        </w:tc>
        <w:tc>
          <w:tcPr>
            <w:tcW w:w="314"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p>
        </w:tc>
        <w:tc>
          <w:tcPr>
            <w:tcW w:w="29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12331投诉举报呼叫中心建设维护经费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250.00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运行维护服务</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C0206</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130.00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424005执法装备及着装经费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个</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424005执法装备及着装经费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个</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424005执法装备及着装经费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424005执法装备及着装经费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空气调节电器</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A02061802</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424005执法装备及着装经费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A06</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10</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0.75</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7.50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7.50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7.50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424005执法装备及着装经费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纺织原料、毛皮、被服装具</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A07</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50</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15.00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河北省食品检验研究院小计</w:t>
            </w:r>
          </w:p>
        </w:tc>
        <w:tc>
          <w:tcPr>
            <w:tcW w:w="377"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left"/>
              <w:rPr>
                <w:rFonts w:ascii="方正书宋_GBK" w:eastAsia="方正书宋_GBK"/>
                <w:b/>
              </w:rPr>
            </w:pPr>
          </w:p>
        </w:tc>
        <w:tc>
          <w:tcPr>
            <w:tcW w:w="343" w:type="pct"/>
            <w:shd w:val="clear" w:color="auto" w:fill="auto"/>
            <w:vAlign w:val="center"/>
          </w:tcPr>
          <w:p>
            <w:pPr>
              <w:spacing w:line="300" w:lineRule="exact"/>
              <w:jc w:val="left"/>
              <w:rPr>
                <w:rFonts w:ascii="方正书宋_GBK" w:eastAsia="方正书宋_GBK"/>
                <w:b/>
              </w:rPr>
            </w:pPr>
          </w:p>
        </w:tc>
        <w:tc>
          <w:tcPr>
            <w:tcW w:w="314" w:type="pct"/>
            <w:shd w:val="clear" w:color="auto" w:fill="auto"/>
            <w:vAlign w:val="center"/>
          </w:tcPr>
          <w:p>
            <w:pPr>
              <w:spacing w:line="300" w:lineRule="exact"/>
              <w:jc w:val="lef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p>
        </w:tc>
        <w:tc>
          <w:tcPr>
            <w:tcW w:w="321"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r>
              <w:rPr>
                <w:rFonts w:ascii="方正书宋_GBK" w:eastAsia="方正书宋_GBK"/>
                <w:b/>
              </w:rPr>
              <w:t>592.19</w:t>
            </w:r>
          </w:p>
        </w:tc>
        <w:tc>
          <w:tcPr>
            <w:tcW w:w="314" w:type="pct"/>
            <w:shd w:val="clear" w:color="auto" w:fill="auto"/>
            <w:vAlign w:val="center"/>
          </w:tcPr>
          <w:p>
            <w:pPr>
              <w:spacing w:line="300" w:lineRule="exact"/>
              <w:jc w:val="right"/>
              <w:rPr>
                <w:rFonts w:ascii="方正书宋_GBK" w:eastAsia="方正书宋_GBK"/>
                <w:b/>
              </w:rPr>
            </w:pPr>
            <w:r>
              <w:rPr>
                <w:rFonts w:ascii="方正书宋_GBK" w:eastAsia="方正书宋_GBK"/>
                <w:b/>
              </w:rPr>
              <w:t>592.19</w:t>
            </w:r>
          </w:p>
        </w:tc>
        <w:tc>
          <w:tcPr>
            <w:tcW w:w="314" w:type="pct"/>
            <w:shd w:val="clear" w:color="auto" w:fill="auto"/>
            <w:vAlign w:val="center"/>
          </w:tcPr>
          <w:p>
            <w:pPr>
              <w:spacing w:line="300" w:lineRule="exact"/>
              <w:jc w:val="right"/>
              <w:rPr>
                <w:rFonts w:ascii="方正书宋_GBK" w:eastAsia="方正书宋_GBK"/>
                <w:b/>
              </w:rPr>
            </w:pPr>
            <w:r>
              <w:rPr>
                <w:rFonts w:ascii="方正书宋_GBK" w:eastAsia="方正书宋_GBK"/>
                <w:b/>
              </w:rPr>
              <w:t>592.19</w:t>
            </w:r>
          </w:p>
        </w:tc>
        <w:tc>
          <w:tcPr>
            <w:tcW w:w="314"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p>
        </w:tc>
        <w:tc>
          <w:tcPr>
            <w:tcW w:w="314" w:type="pct"/>
            <w:shd w:val="clear" w:color="auto" w:fill="auto"/>
            <w:vAlign w:val="center"/>
          </w:tcPr>
          <w:p>
            <w:pPr>
              <w:spacing w:line="300" w:lineRule="exact"/>
              <w:jc w:val="right"/>
              <w:rPr>
                <w:rFonts w:ascii="方正书宋_GBK" w:eastAsia="方正书宋_GBK"/>
                <w:b/>
              </w:rPr>
            </w:pPr>
          </w:p>
        </w:tc>
        <w:tc>
          <w:tcPr>
            <w:tcW w:w="29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检测楼配套及实验室改造</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220.00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信息安全设备</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A020103</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检测楼配套及实验室改造</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220.00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其它电子工程安装</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B060199</w:t>
            </w:r>
          </w:p>
        </w:tc>
        <w:tc>
          <w:tcPr>
            <w:tcW w:w="314" w:type="pct"/>
            <w:shd w:val="clear" w:color="auto" w:fill="auto"/>
            <w:vAlign w:val="center"/>
          </w:tcPr>
          <w:p>
            <w:pPr>
              <w:spacing w:line="300" w:lineRule="exact"/>
              <w:jc w:val="lef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检测楼配套及实验室改造</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220.00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修缮工程</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B08</w:t>
            </w:r>
          </w:p>
        </w:tc>
        <w:tc>
          <w:tcPr>
            <w:tcW w:w="314" w:type="pct"/>
            <w:shd w:val="clear" w:color="auto" w:fill="auto"/>
            <w:vAlign w:val="center"/>
          </w:tcPr>
          <w:p>
            <w:pPr>
              <w:spacing w:line="300" w:lineRule="exact"/>
              <w:jc w:val="lef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50.00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食品院二基地食品检测楼建设</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55.00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事业单位用房施工</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B0106</w:t>
            </w:r>
          </w:p>
        </w:tc>
        <w:tc>
          <w:tcPr>
            <w:tcW w:w="314" w:type="pct"/>
            <w:shd w:val="clear" w:color="auto" w:fill="auto"/>
            <w:vAlign w:val="center"/>
          </w:tcPr>
          <w:p>
            <w:pPr>
              <w:spacing w:line="300" w:lineRule="exact"/>
              <w:jc w:val="lef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44.17</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44.17</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44.17</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44.17</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食品药品检验检测中心建设</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300.00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事业单位用房施工</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B0106</w:t>
            </w:r>
          </w:p>
        </w:tc>
        <w:tc>
          <w:tcPr>
            <w:tcW w:w="314" w:type="pct"/>
            <w:shd w:val="clear" w:color="auto" w:fill="auto"/>
            <w:vAlign w:val="center"/>
          </w:tcPr>
          <w:p>
            <w:pPr>
              <w:spacing w:line="300" w:lineRule="exact"/>
              <w:jc w:val="lef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300.00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424004着装劳保购置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32.40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被服</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A070301</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件</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12.00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424004着装劳保购置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32.40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被服</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A070301</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件</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0.06</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18.00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424004着装劳保购置</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32.40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被服</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A070301</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件</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信息化建设及网络租赁维护费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数据处理服务</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C0203</w:t>
            </w:r>
          </w:p>
        </w:tc>
        <w:tc>
          <w:tcPr>
            <w:tcW w:w="314" w:type="pct"/>
            <w:shd w:val="clear" w:color="auto" w:fill="auto"/>
            <w:vAlign w:val="center"/>
          </w:tcPr>
          <w:p>
            <w:pPr>
              <w:spacing w:line="300" w:lineRule="exact"/>
              <w:jc w:val="lef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信息化建设及网络租赁维护费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运行维护服务</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C0206</w:t>
            </w:r>
          </w:p>
        </w:tc>
        <w:tc>
          <w:tcPr>
            <w:tcW w:w="314" w:type="pct"/>
            <w:shd w:val="clear" w:color="auto" w:fill="auto"/>
            <w:vAlign w:val="center"/>
          </w:tcPr>
          <w:p>
            <w:pPr>
              <w:spacing w:line="300" w:lineRule="exact"/>
              <w:jc w:val="lef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信息化建设及网络租赁维护费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软件开发服务</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C0201</w:t>
            </w:r>
          </w:p>
        </w:tc>
        <w:tc>
          <w:tcPr>
            <w:tcW w:w="314" w:type="pct"/>
            <w:shd w:val="clear" w:color="auto" w:fill="auto"/>
            <w:vAlign w:val="center"/>
          </w:tcPr>
          <w:p>
            <w:pPr>
              <w:spacing w:line="300" w:lineRule="exact"/>
              <w:jc w:val="lef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信息化建设及网络租赁维护费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运营服务</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C0207</w:t>
            </w:r>
          </w:p>
        </w:tc>
        <w:tc>
          <w:tcPr>
            <w:tcW w:w="314" w:type="pct"/>
            <w:shd w:val="clear" w:color="auto" w:fill="auto"/>
            <w:vAlign w:val="center"/>
          </w:tcPr>
          <w:p>
            <w:pPr>
              <w:spacing w:line="300" w:lineRule="exact"/>
              <w:jc w:val="lef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信息化建设及网络租赁维护费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软件开发服务</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C0201</w:t>
            </w:r>
          </w:p>
        </w:tc>
        <w:tc>
          <w:tcPr>
            <w:tcW w:w="314" w:type="pct"/>
            <w:shd w:val="clear" w:color="auto" w:fill="auto"/>
            <w:vAlign w:val="center"/>
          </w:tcPr>
          <w:p>
            <w:pPr>
              <w:spacing w:line="300" w:lineRule="exact"/>
              <w:jc w:val="lef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办公设备购置经费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15.62</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19</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0.48</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9.12</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9.12</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9.12</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办公设备购置经费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15.62</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14</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3.50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3.50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3.50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办公设备购置经费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15.62</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343" w:type="pct"/>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31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321" w:type="pct"/>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14"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314" w:type="pct"/>
            <w:shd w:val="clear" w:color="auto" w:fill="auto"/>
            <w:vAlign w:val="center"/>
          </w:tcPr>
          <w:p>
            <w:pPr>
              <w:spacing w:line="300" w:lineRule="exact"/>
              <w:jc w:val="right"/>
              <w:rPr>
                <w:rFonts w:ascii="方正书宋_GBK" w:eastAsia="方正书宋_GBK"/>
              </w:rPr>
            </w:pPr>
          </w:p>
        </w:tc>
        <w:tc>
          <w:tcPr>
            <w:tcW w:w="297" w:type="pct"/>
            <w:shd w:val="clear" w:color="auto" w:fill="auto"/>
            <w:vAlign w:val="center"/>
          </w:tcPr>
          <w:p>
            <w:pPr>
              <w:spacing w:line="300" w:lineRule="exact"/>
              <w:jc w:val="right"/>
              <w:rPr>
                <w:rFonts w:ascii="方正书宋_GBK" w:eastAsia="方正书宋_GBK"/>
              </w:rPr>
            </w:pPr>
          </w:p>
        </w:tc>
      </w:tr>
    </w:tbl>
    <w:p>
      <w:pPr>
        <w:jc w:val="left"/>
        <w:outlineLvl w:val="0"/>
        <w:rPr>
          <w:rFonts w:hint="eastAsia" w:ascii="方正小标宋_GBK" w:eastAsia="方正小标宋_GBK"/>
          <w:sz w:val="32"/>
        </w:rPr>
      </w:pPr>
      <w:bookmarkStart w:id="5" w:name="_Toc440817043"/>
    </w:p>
    <w:p>
      <w:pPr>
        <w:jc w:val="left"/>
        <w:outlineLvl w:val="0"/>
        <w:rPr>
          <w:rFonts w:ascii="方正小标宋_GBK" w:eastAsia="方正小标宋_GBK"/>
          <w:sz w:val="32"/>
        </w:rPr>
      </w:pPr>
      <w:r>
        <w:rPr>
          <w:rFonts w:hint="eastAsia" w:ascii="方正小标宋_GBK" w:eastAsia="方正小标宋_GBK"/>
          <w:sz w:val="32"/>
        </w:rPr>
        <w:t xml:space="preserve"> 六、国有资产情况</w:t>
      </w:r>
    </w:p>
    <w:p>
      <w:pPr>
        <w:jc w:val="left"/>
        <w:outlineLvl w:val="0"/>
        <w:rPr>
          <w:rFonts w:ascii="仿宋" w:hAnsi="仿宋" w:eastAsia="仿宋"/>
          <w:sz w:val="32"/>
        </w:rPr>
      </w:pPr>
      <w:r>
        <w:rPr>
          <w:rFonts w:hint="eastAsia" w:ascii="方正小标宋_GBK" w:eastAsia="方正小标宋_GBK"/>
          <w:sz w:val="32"/>
        </w:rPr>
        <w:t xml:space="preserve">      </w:t>
      </w:r>
      <w:r>
        <w:rPr>
          <w:rFonts w:hint="eastAsia" w:ascii="仿宋" w:hAnsi="仿宋" w:eastAsia="仿宋"/>
          <w:sz w:val="32"/>
        </w:rPr>
        <w:t>2015年末，本部门（含所属单位）国有资产总值为47403.04万元，其中流动资产6835.50万元，固定资产41400.07万元（房屋36434平方米，价值2867.38万元，汽车54台、价值1252.54万元、单价在20万元以下的设备440台、价值25774.34万元、其他11505.84万元），在建工程：5190.67万元，无形资产：89.7万元，累计计旧：6112.9万元。</w:t>
      </w:r>
    </w:p>
    <w:p>
      <w:pPr>
        <w:jc w:val="left"/>
        <w:outlineLvl w:val="0"/>
        <w:rPr>
          <w:rFonts w:ascii="仿宋" w:hAnsi="仿宋" w:eastAsia="仿宋"/>
          <w:sz w:val="32"/>
        </w:rPr>
      </w:pPr>
      <w:r>
        <w:rPr>
          <w:rFonts w:hint="eastAsia" w:ascii="仿宋" w:hAnsi="仿宋" w:eastAsia="仿宋"/>
          <w:sz w:val="32"/>
        </w:rPr>
        <w:t xml:space="preserve">     2016年共安排政府采购7807.19万元，其中局机关6405万元，主要用于为基层采购食品快检设备1843台，价值2910万元，信息化建设1755万元，为直属单位购置大型检测设备1500万元、购买执法装备及办公设备160万元、食品药品安全宣传等80万元，预计省本级增加固定资产3415万元；直属单位1402.19万元，主要用于购买检验设备、执法设备、办公用品等支出，预计增加固定资产1402.19万元。</w:t>
      </w:r>
    </w:p>
    <w:p>
      <w:pPr>
        <w:jc w:val="left"/>
        <w:outlineLvl w:val="0"/>
        <w:rPr>
          <w:rFonts w:ascii="仿宋" w:hAnsi="仿宋" w:eastAsia="仿宋"/>
          <w:sz w:val="32"/>
        </w:rPr>
      </w:pPr>
      <w:r>
        <w:rPr>
          <w:rFonts w:hint="eastAsia" w:ascii="仿宋" w:hAnsi="仿宋" w:eastAsia="仿宋"/>
          <w:sz w:val="32"/>
        </w:rPr>
        <w:t xml:space="preserve">       全年预计共新增加固定资产4817.19万元</w:t>
      </w:r>
    </w:p>
    <w:p>
      <w:pPr>
        <w:jc w:val="left"/>
        <w:outlineLvl w:val="0"/>
        <w:rPr>
          <w:rFonts w:hint="eastAsia" w:ascii="仿宋" w:hAnsi="仿宋" w:eastAsia="仿宋"/>
          <w:sz w:val="32"/>
        </w:rPr>
      </w:pPr>
    </w:p>
    <w:p>
      <w:pPr>
        <w:ind w:firstLine="640" w:firstLineChars="200"/>
        <w:jc w:val="left"/>
        <w:outlineLvl w:val="0"/>
        <w:rPr>
          <w:rFonts w:hint="eastAsia" w:ascii="仿宋" w:hAnsi="仿宋" w:eastAsia="仿宋"/>
          <w:sz w:val="32"/>
        </w:rPr>
      </w:pPr>
    </w:p>
    <w:p>
      <w:pPr>
        <w:ind w:firstLine="640" w:firstLineChars="200"/>
        <w:jc w:val="left"/>
        <w:outlineLvl w:val="0"/>
        <w:rPr>
          <w:rFonts w:hint="eastAsia" w:ascii="方正小标宋_GBK" w:eastAsia="方正小标宋_GBK"/>
          <w:sz w:val="32"/>
        </w:rPr>
      </w:pPr>
      <w:r>
        <w:rPr>
          <w:rFonts w:hint="eastAsia" w:ascii="方正小标宋_GBK" w:eastAsia="方正小标宋_GBK"/>
          <w:sz w:val="32"/>
        </w:rPr>
        <w:t>七、非税收入情况：</w:t>
      </w:r>
    </w:p>
    <w:p>
      <w:pPr>
        <w:jc w:val="center"/>
        <w:outlineLvl w:val="0"/>
        <w:rPr>
          <w:rFonts w:ascii="方正小标宋_GBK" w:eastAsia="方正小标宋_GBK"/>
          <w:sz w:val="32"/>
        </w:rPr>
      </w:pPr>
      <w:r>
        <w:rPr>
          <w:rFonts w:hint="eastAsia" w:ascii="方正小标宋_GBK" w:eastAsia="方正小标宋_GBK"/>
          <w:sz w:val="32"/>
        </w:rPr>
        <w:t>部门组织政府非税收入计划</w:t>
      </w:r>
      <w:bookmarkEnd w:id="5"/>
    </w:p>
    <w:tbl>
      <w:tblPr>
        <w:tblStyle w:val="4"/>
        <w:tblW w:w="496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49"/>
        <w:gridCol w:w="1161"/>
        <w:gridCol w:w="2429"/>
        <w:gridCol w:w="1316"/>
        <w:gridCol w:w="1095"/>
        <w:gridCol w:w="1277"/>
        <w:gridCol w:w="1274"/>
        <w:gridCol w:w="1274"/>
        <w:gridCol w:w="1275"/>
        <w:gridCol w:w="1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145" w:type="pct"/>
            <w:gridSpan w:val="8"/>
            <w:tcBorders>
              <w:top w:val="single" w:color="FFFFFF" w:sz="6" w:space="0"/>
              <w:left w:val="single" w:color="FFFFFF" w:sz="6" w:space="0"/>
              <w:right w:val="single" w:color="FFFFFF" w:sz="6" w:space="0"/>
            </w:tcBorders>
            <w:shd w:val="clear" w:color="auto" w:fill="auto"/>
            <w:vAlign w:val="center"/>
          </w:tcPr>
          <w:p>
            <w:pPr>
              <w:jc w:val="left"/>
              <w:outlineLvl w:val="0"/>
              <w:rPr>
                <w:rFonts w:ascii="方正小标宋_GBK" w:eastAsia="方正小标宋_GBK"/>
                <w:szCs w:val="21"/>
              </w:rPr>
            </w:pPr>
            <w:r>
              <w:rPr>
                <w:rFonts w:hint="eastAsia" w:ascii="方正小标宋_GBK" w:eastAsia="方正小标宋_GBK"/>
                <w:szCs w:val="21"/>
              </w:rPr>
              <w:t>表十一</w:t>
            </w:r>
          </w:p>
          <w:p>
            <w:pPr>
              <w:spacing w:line="300" w:lineRule="exact"/>
              <w:jc w:val="left"/>
              <w:rPr>
                <w:rFonts w:ascii="方正小标宋_GBK" w:eastAsia="方正小标宋_GBK"/>
                <w:sz w:val="24"/>
              </w:rPr>
            </w:pPr>
          </w:p>
        </w:tc>
        <w:tc>
          <w:tcPr>
            <w:tcW w:w="855" w:type="pct"/>
            <w:gridSpan w:val="2"/>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5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38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收入分类科目编码</w:t>
            </w:r>
          </w:p>
        </w:tc>
        <w:tc>
          <w:tcPr>
            <w:tcW w:w="81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收入项目名称</w:t>
            </w:r>
          </w:p>
        </w:tc>
        <w:tc>
          <w:tcPr>
            <w:tcW w:w="44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收入类型</w:t>
            </w:r>
          </w:p>
        </w:tc>
        <w:tc>
          <w:tcPr>
            <w:tcW w:w="36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429"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一般公共预算收入</w:t>
            </w:r>
          </w:p>
        </w:tc>
        <w:tc>
          <w:tcPr>
            <w:tcW w:w="42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政府性基金收入</w:t>
            </w:r>
          </w:p>
        </w:tc>
        <w:tc>
          <w:tcPr>
            <w:tcW w:w="42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国有资本经营预算收入</w:t>
            </w:r>
          </w:p>
        </w:tc>
        <w:tc>
          <w:tcPr>
            <w:tcW w:w="42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财政专户收入</w:t>
            </w:r>
          </w:p>
        </w:tc>
        <w:tc>
          <w:tcPr>
            <w:tcW w:w="427"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其中:应缴款项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55"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80" w:type="pct"/>
            <w:shd w:val="clear" w:color="auto" w:fill="auto"/>
            <w:vAlign w:val="center"/>
          </w:tcPr>
          <w:p>
            <w:pPr>
              <w:spacing w:line="300" w:lineRule="exact"/>
              <w:jc w:val="left"/>
              <w:rPr>
                <w:rFonts w:ascii="方正书宋_GBK" w:eastAsia="方正书宋_GBK"/>
                <w:b/>
              </w:rPr>
            </w:pPr>
          </w:p>
        </w:tc>
        <w:tc>
          <w:tcPr>
            <w:tcW w:w="815" w:type="pct"/>
            <w:shd w:val="clear" w:color="auto" w:fill="auto"/>
            <w:vAlign w:val="center"/>
          </w:tcPr>
          <w:p>
            <w:pPr>
              <w:spacing w:line="300" w:lineRule="exact"/>
              <w:jc w:val="left"/>
              <w:rPr>
                <w:rFonts w:ascii="方正书宋_GBK" w:eastAsia="方正书宋_GBK"/>
                <w:b/>
              </w:rPr>
            </w:pPr>
          </w:p>
        </w:tc>
        <w:tc>
          <w:tcPr>
            <w:tcW w:w="442" w:type="pct"/>
            <w:shd w:val="clear" w:color="auto" w:fill="auto"/>
            <w:vAlign w:val="center"/>
          </w:tcPr>
          <w:p>
            <w:pPr>
              <w:spacing w:line="300" w:lineRule="exact"/>
              <w:jc w:val="left"/>
              <w:rPr>
                <w:rFonts w:ascii="方正书宋_GBK" w:eastAsia="方正书宋_GBK"/>
                <w:b/>
              </w:rPr>
            </w:pPr>
          </w:p>
        </w:tc>
        <w:tc>
          <w:tcPr>
            <w:tcW w:w="368" w:type="pct"/>
            <w:shd w:val="clear" w:color="auto" w:fill="auto"/>
            <w:vAlign w:val="center"/>
          </w:tcPr>
          <w:p>
            <w:pPr>
              <w:spacing w:line="300" w:lineRule="exact"/>
              <w:jc w:val="right"/>
              <w:rPr>
                <w:rFonts w:ascii="方正书宋_GBK" w:eastAsia="方正书宋_GBK"/>
                <w:b/>
              </w:rPr>
            </w:pPr>
            <w:r>
              <w:rPr>
                <w:rFonts w:ascii="方正书宋_GBK" w:eastAsia="方正书宋_GBK"/>
                <w:b/>
              </w:rPr>
              <w:t>3309.84</w:t>
            </w:r>
          </w:p>
        </w:tc>
        <w:tc>
          <w:tcPr>
            <w:tcW w:w="429" w:type="pct"/>
            <w:shd w:val="clear" w:color="auto" w:fill="auto"/>
            <w:vAlign w:val="center"/>
          </w:tcPr>
          <w:p>
            <w:pPr>
              <w:spacing w:line="300" w:lineRule="exact"/>
              <w:jc w:val="right"/>
              <w:rPr>
                <w:rFonts w:ascii="方正书宋_GBK" w:eastAsia="方正书宋_GBK"/>
                <w:b/>
              </w:rPr>
            </w:pPr>
            <w:r>
              <w:rPr>
                <w:rFonts w:ascii="方正书宋_GBK" w:eastAsia="方正书宋_GBK"/>
                <w:b/>
              </w:rPr>
              <w:t>3309.84</w:t>
            </w:r>
          </w:p>
        </w:tc>
        <w:tc>
          <w:tcPr>
            <w:tcW w:w="428" w:type="pct"/>
            <w:shd w:val="clear" w:color="auto" w:fill="auto"/>
            <w:vAlign w:val="center"/>
          </w:tcPr>
          <w:p>
            <w:pPr>
              <w:spacing w:line="300" w:lineRule="exact"/>
              <w:jc w:val="right"/>
              <w:rPr>
                <w:rFonts w:ascii="方正书宋_GBK" w:eastAsia="方正书宋_GBK"/>
                <w:b/>
              </w:rPr>
            </w:pPr>
          </w:p>
        </w:tc>
        <w:tc>
          <w:tcPr>
            <w:tcW w:w="428" w:type="pct"/>
            <w:shd w:val="clear" w:color="auto" w:fill="auto"/>
            <w:vAlign w:val="center"/>
          </w:tcPr>
          <w:p>
            <w:pPr>
              <w:spacing w:line="300" w:lineRule="exact"/>
              <w:jc w:val="right"/>
              <w:rPr>
                <w:rFonts w:ascii="方正书宋_GBK" w:eastAsia="方正书宋_GBK"/>
                <w:b/>
              </w:rPr>
            </w:pPr>
          </w:p>
        </w:tc>
        <w:tc>
          <w:tcPr>
            <w:tcW w:w="428" w:type="pct"/>
            <w:shd w:val="clear" w:color="auto" w:fill="auto"/>
            <w:vAlign w:val="center"/>
          </w:tcPr>
          <w:p>
            <w:pPr>
              <w:spacing w:line="300" w:lineRule="exact"/>
              <w:jc w:val="right"/>
              <w:rPr>
                <w:rFonts w:ascii="方正书宋_GBK" w:eastAsia="方正书宋_GBK"/>
                <w:b/>
              </w:rPr>
            </w:pPr>
          </w:p>
        </w:tc>
        <w:tc>
          <w:tcPr>
            <w:tcW w:w="42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5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河北省食品药品监督管理局（机关）</w:t>
            </w:r>
          </w:p>
        </w:tc>
        <w:tc>
          <w:tcPr>
            <w:tcW w:w="380" w:type="pct"/>
            <w:shd w:val="clear" w:color="auto" w:fill="auto"/>
            <w:vAlign w:val="center"/>
          </w:tcPr>
          <w:p>
            <w:pPr>
              <w:spacing w:line="300" w:lineRule="exact"/>
              <w:jc w:val="left"/>
              <w:rPr>
                <w:rFonts w:ascii="方正书宋_GBK" w:eastAsia="方正书宋_GBK"/>
              </w:rPr>
            </w:pPr>
            <w:r>
              <w:rPr>
                <w:rFonts w:ascii="方正书宋_GBK" w:eastAsia="方正书宋_GBK"/>
              </w:rPr>
              <w:t>103044801</w:t>
            </w:r>
          </w:p>
        </w:tc>
        <w:tc>
          <w:tcPr>
            <w:tcW w:w="81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新药审批费</w:t>
            </w:r>
          </w:p>
        </w:tc>
        <w:tc>
          <w:tcPr>
            <w:tcW w:w="44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行政事业性收费收入</w:t>
            </w:r>
          </w:p>
        </w:tc>
        <w:tc>
          <w:tcPr>
            <w:tcW w:w="368" w:type="pct"/>
            <w:shd w:val="clear" w:color="auto" w:fill="auto"/>
            <w:vAlign w:val="center"/>
          </w:tcPr>
          <w:p>
            <w:pPr>
              <w:spacing w:line="300" w:lineRule="exact"/>
              <w:jc w:val="right"/>
              <w:rPr>
                <w:rFonts w:ascii="方正书宋_GBK" w:eastAsia="方正书宋_GBK"/>
              </w:rPr>
            </w:pPr>
            <w:r>
              <w:rPr>
                <w:rFonts w:ascii="方正书宋_GBK" w:eastAsia="方正书宋_GBK"/>
              </w:rPr>
              <w:t>55.00</w:t>
            </w:r>
          </w:p>
        </w:tc>
        <w:tc>
          <w:tcPr>
            <w:tcW w:w="429" w:type="pct"/>
            <w:shd w:val="clear" w:color="auto" w:fill="auto"/>
            <w:vAlign w:val="center"/>
          </w:tcPr>
          <w:p>
            <w:pPr>
              <w:spacing w:line="300" w:lineRule="exact"/>
              <w:jc w:val="right"/>
              <w:rPr>
                <w:rFonts w:ascii="方正书宋_GBK" w:eastAsia="方正书宋_GBK"/>
              </w:rPr>
            </w:pPr>
            <w:r>
              <w:rPr>
                <w:rFonts w:ascii="方正书宋_GBK" w:eastAsia="方正书宋_GBK"/>
              </w:rPr>
              <w:t>55.00</w:t>
            </w:r>
          </w:p>
        </w:tc>
        <w:tc>
          <w:tcPr>
            <w:tcW w:w="428"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c>
          <w:tcPr>
            <w:tcW w:w="42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5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河北省食品药品监督管理局（机关）</w:t>
            </w:r>
          </w:p>
        </w:tc>
        <w:tc>
          <w:tcPr>
            <w:tcW w:w="380" w:type="pct"/>
            <w:shd w:val="clear" w:color="auto" w:fill="auto"/>
            <w:vAlign w:val="center"/>
          </w:tcPr>
          <w:p>
            <w:pPr>
              <w:spacing w:line="300" w:lineRule="exact"/>
              <w:jc w:val="left"/>
              <w:rPr>
                <w:rFonts w:ascii="方正书宋_GBK" w:eastAsia="方正书宋_GBK"/>
              </w:rPr>
            </w:pPr>
            <w:r>
              <w:rPr>
                <w:rFonts w:ascii="方正书宋_GBK" w:eastAsia="方正书宋_GBK"/>
              </w:rPr>
              <w:t>103044806</w:t>
            </w:r>
          </w:p>
        </w:tc>
        <w:tc>
          <w:tcPr>
            <w:tcW w:w="81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中药品种保护</w:t>
            </w:r>
          </w:p>
        </w:tc>
        <w:tc>
          <w:tcPr>
            <w:tcW w:w="44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行政事业性收费收入</w:t>
            </w:r>
          </w:p>
        </w:tc>
        <w:tc>
          <w:tcPr>
            <w:tcW w:w="368"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429"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428"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c>
          <w:tcPr>
            <w:tcW w:w="42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5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河北省医疗器械与药品包装材料检验研究院</w:t>
            </w:r>
          </w:p>
        </w:tc>
        <w:tc>
          <w:tcPr>
            <w:tcW w:w="380" w:type="pct"/>
            <w:shd w:val="clear" w:color="auto" w:fill="auto"/>
            <w:vAlign w:val="center"/>
          </w:tcPr>
          <w:p>
            <w:pPr>
              <w:spacing w:line="300" w:lineRule="exact"/>
              <w:jc w:val="left"/>
              <w:rPr>
                <w:rFonts w:ascii="方正书宋_GBK" w:eastAsia="方正书宋_GBK"/>
              </w:rPr>
            </w:pPr>
            <w:r>
              <w:rPr>
                <w:rFonts w:ascii="方正书宋_GBK" w:eastAsia="方正书宋_GBK"/>
              </w:rPr>
              <w:t>103044807</w:t>
            </w:r>
          </w:p>
        </w:tc>
        <w:tc>
          <w:tcPr>
            <w:tcW w:w="81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药品包装材料检验费</w:t>
            </w:r>
          </w:p>
        </w:tc>
        <w:tc>
          <w:tcPr>
            <w:tcW w:w="44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行政事业性收费收入</w:t>
            </w:r>
          </w:p>
        </w:tc>
        <w:tc>
          <w:tcPr>
            <w:tcW w:w="368" w:type="pct"/>
            <w:shd w:val="clear" w:color="auto" w:fill="auto"/>
            <w:vAlign w:val="center"/>
          </w:tcPr>
          <w:p>
            <w:pPr>
              <w:spacing w:line="300" w:lineRule="exact"/>
              <w:jc w:val="right"/>
              <w:rPr>
                <w:rFonts w:ascii="方正书宋_GBK" w:eastAsia="方正书宋_GBK"/>
              </w:rPr>
            </w:pPr>
            <w:r>
              <w:rPr>
                <w:rFonts w:ascii="方正书宋_GBK" w:eastAsia="方正书宋_GBK"/>
              </w:rPr>
              <w:t>200.00</w:t>
            </w:r>
          </w:p>
        </w:tc>
        <w:tc>
          <w:tcPr>
            <w:tcW w:w="429" w:type="pct"/>
            <w:shd w:val="clear" w:color="auto" w:fill="auto"/>
            <w:vAlign w:val="center"/>
          </w:tcPr>
          <w:p>
            <w:pPr>
              <w:spacing w:line="300" w:lineRule="exact"/>
              <w:jc w:val="right"/>
              <w:rPr>
                <w:rFonts w:ascii="方正书宋_GBK" w:eastAsia="方正书宋_GBK"/>
              </w:rPr>
            </w:pPr>
            <w:r>
              <w:rPr>
                <w:rFonts w:ascii="方正书宋_GBK" w:eastAsia="方正书宋_GBK"/>
              </w:rPr>
              <w:t>200.00</w:t>
            </w:r>
          </w:p>
        </w:tc>
        <w:tc>
          <w:tcPr>
            <w:tcW w:w="428"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c>
          <w:tcPr>
            <w:tcW w:w="42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5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河北省医疗器械与药品包装材料检验研究院</w:t>
            </w:r>
          </w:p>
        </w:tc>
        <w:tc>
          <w:tcPr>
            <w:tcW w:w="380" w:type="pct"/>
            <w:shd w:val="clear" w:color="auto" w:fill="auto"/>
            <w:vAlign w:val="center"/>
          </w:tcPr>
          <w:p>
            <w:pPr>
              <w:spacing w:line="300" w:lineRule="exact"/>
              <w:jc w:val="left"/>
              <w:rPr>
                <w:rFonts w:ascii="方正书宋_GBK" w:eastAsia="方正书宋_GBK"/>
              </w:rPr>
            </w:pPr>
            <w:r>
              <w:rPr>
                <w:rFonts w:ascii="方正书宋_GBK" w:eastAsia="方正书宋_GBK"/>
              </w:rPr>
              <w:t>103044808</w:t>
            </w:r>
          </w:p>
        </w:tc>
        <w:tc>
          <w:tcPr>
            <w:tcW w:w="81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医疗器械检验费</w:t>
            </w:r>
          </w:p>
        </w:tc>
        <w:tc>
          <w:tcPr>
            <w:tcW w:w="44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行政事业性收费收入</w:t>
            </w:r>
          </w:p>
        </w:tc>
        <w:tc>
          <w:tcPr>
            <w:tcW w:w="368" w:type="pct"/>
            <w:shd w:val="clear" w:color="auto" w:fill="auto"/>
            <w:vAlign w:val="center"/>
          </w:tcPr>
          <w:p>
            <w:pPr>
              <w:spacing w:line="300" w:lineRule="exact"/>
              <w:jc w:val="right"/>
              <w:rPr>
                <w:rFonts w:ascii="方正书宋_GBK" w:eastAsia="方正书宋_GBK"/>
              </w:rPr>
            </w:pPr>
            <w:r>
              <w:rPr>
                <w:rFonts w:ascii="方正书宋_GBK" w:eastAsia="方正书宋_GBK"/>
              </w:rPr>
              <w:t>155.00</w:t>
            </w:r>
          </w:p>
        </w:tc>
        <w:tc>
          <w:tcPr>
            <w:tcW w:w="429" w:type="pct"/>
            <w:shd w:val="clear" w:color="auto" w:fill="auto"/>
            <w:vAlign w:val="center"/>
          </w:tcPr>
          <w:p>
            <w:pPr>
              <w:spacing w:line="300" w:lineRule="exact"/>
              <w:jc w:val="right"/>
              <w:rPr>
                <w:rFonts w:ascii="方正书宋_GBK" w:eastAsia="方正书宋_GBK"/>
              </w:rPr>
            </w:pPr>
            <w:r>
              <w:rPr>
                <w:rFonts w:ascii="方正书宋_GBK" w:eastAsia="方正书宋_GBK"/>
              </w:rPr>
              <w:t>155.00</w:t>
            </w:r>
          </w:p>
        </w:tc>
        <w:tc>
          <w:tcPr>
            <w:tcW w:w="428"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c>
          <w:tcPr>
            <w:tcW w:w="42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5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河北省药品检验研究院</w:t>
            </w:r>
          </w:p>
        </w:tc>
        <w:tc>
          <w:tcPr>
            <w:tcW w:w="380" w:type="pct"/>
            <w:shd w:val="clear" w:color="auto" w:fill="auto"/>
            <w:vAlign w:val="center"/>
          </w:tcPr>
          <w:p>
            <w:pPr>
              <w:spacing w:line="300" w:lineRule="exact"/>
              <w:jc w:val="left"/>
              <w:rPr>
                <w:rFonts w:ascii="方正书宋_GBK" w:eastAsia="方正书宋_GBK"/>
              </w:rPr>
            </w:pPr>
            <w:r>
              <w:rPr>
                <w:rFonts w:ascii="方正书宋_GBK" w:eastAsia="方正书宋_GBK"/>
              </w:rPr>
              <w:t>103044807</w:t>
            </w:r>
          </w:p>
        </w:tc>
        <w:tc>
          <w:tcPr>
            <w:tcW w:w="81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药品检验费</w:t>
            </w:r>
          </w:p>
        </w:tc>
        <w:tc>
          <w:tcPr>
            <w:tcW w:w="44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行政事业性收费收入</w:t>
            </w:r>
          </w:p>
        </w:tc>
        <w:tc>
          <w:tcPr>
            <w:tcW w:w="368" w:type="pct"/>
            <w:shd w:val="clear" w:color="auto" w:fill="auto"/>
            <w:vAlign w:val="center"/>
          </w:tcPr>
          <w:p>
            <w:pPr>
              <w:spacing w:line="300" w:lineRule="exact"/>
              <w:jc w:val="right"/>
              <w:rPr>
                <w:rFonts w:ascii="方正书宋_GBK" w:eastAsia="方正书宋_GBK"/>
              </w:rPr>
            </w:pPr>
            <w:r>
              <w:rPr>
                <w:rFonts w:ascii="方正书宋_GBK" w:eastAsia="方正书宋_GBK"/>
              </w:rPr>
              <w:t>1294.84</w:t>
            </w:r>
          </w:p>
        </w:tc>
        <w:tc>
          <w:tcPr>
            <w:tcW w:w="429" w:type="pct"/>
            <w:shd w:val="clear" w:color="auto" w:fill="auto"/>
            <w:vAlign w:val="center"/>
          </w:tcPr>
          <w:p>
            <w:pPr>
              <w:spacing w:line="300" w:lineRule="exact"/>
              <w:jc w:val="right"/>
              <w:rPr>
                <w:rFonts w:ascii="方正书宋_GBK" w:eastAsia="方正书宋_GBK"/>
              </w:rPr>
            </w:pPr>
            <w:r>
              <w:rPr>
                <w:rFonts w:ascii="方正书宋_GBK" w:eastAsia="方正书宋_GBK"/>
              </w:rPr>
              <w:t>1294.84</w:t>
            </w:r>
          </w:p>
        </w:tc>
        <w:tc>
          <w:tcPr>
            <w:tcW w:w="428"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c>
          <w:tcPr>
            <w:tcW w:w="42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5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河北省食品药品监督管理局稽查局</w:t>
            </w:r>
          </w:p>
        </w:tc>
        <w:tc>
          <w:tcPr>
            <w:tcW w:w="380" w:type="pct"/>
            <w:shd w:val="clear" w:color="auto" w:fill="auto"/>
            <w:vAlign w:val="center"/>
          </w:tcPr>
          <w:p>
            <w:pPr>
              <w:spacing w:line="300" w:lineRule="exact"/>
              <w:jc w:val="left"/>
              <w:rPr>
                <w:rFonts w:ascii="方正书宋_GBK" w:eastAsia="方正书宋_GBK"/>
              </w:rPr>
            </w:pPr>
            <w:r>
              <w:rPr>
                <w:rFonts w:ascii="方正书宋_GBK" w:eastAsia="方正书宋_GBK"/>
              </w:rPr>
              <w:t>103050109</w:t>
            </w:r>
          </w:p>
        </w:tc>
        <w:tc>
          <w:tcPr>
            <w:tcW w:w="81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食品药品监督罚没收入</w:t>
            </w:r>
          </w:p>
        </w:tc>
        <w:tc>
          <w:tcPr>
            <w:tcW w:w="44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罚没收入</w:t>
            </w:r>
          </w:p>
        </w:tc>
        <w:tc>
          <w:tcPr>
            <w:tcW w:w="368" w:type="pct"/>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429" w:type="pct"/>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428"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c>
          <w:tcPr>
            <w:tcW w:w="42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5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河北省食品药品审评认证中心</w:t>
            </w:r>
          </w:p>
        </w:tc>
        <w:tc>
          <w:tcPr>
            <w:tcW w:w="380" w:type="pct"/>
            <w:shd w:val="clear" w:color="auto" w:fill="auto"/>
            <w:vAlign w:val="center"/>
          </w:tcPr>
          <w:p>
            <w:pPr>
              <w:spacing w:line="300" w:lineRule="exact"/>
              <w:jc w:val="left"/>
              <w:rPr>
                <w:rFonts w:ascii="方正书宋_GBK" w:eastAsia="方正书宋_GBK"/>
              </w:rPr>
            </w:pPr>
            <w:r>
              <w:rPr>
                <w:rFonts w:ascii="方正书宋_GBK" w:eastAsia="方正书宋_GBK"/>
              </w:rPr>
              <w:t>103044803</w:t>
            </w:r>
          </w:p>
        </w:tc>
        <w:tc>
          <w:tcPr>
            <w:tcW w:w="81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GMP认证费</w:t>
            </w:r>
          </w:p>
        </w:tc>
        <w:tc>
          <w:tcPr>
            <w:tcW w:w="44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行政事业性收费收入</w:t>
            </w:r>
          </w:p>
        </w:tc>
        <w:tc>
          <w:tcPr>
            <w:tcW w:w="368" w:type="pct"/>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429" w:type="pct"/>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428"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c>
          <w:tcPr>
            <w:tcW w:w="42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5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河北省食品药品审评认证中心</w:t>
            </w:r>
          </w:p>
        </w:tc>
        <w:tc>
          <w:tcPr>
            <w:tcW w:w="380" w:type="pct"/>
            <w:shd w:val="clear" w:color="auto" w:fill="auto"/>
            <w:vAlign w:val="center"/>
          </w:tcPr>
          <w:p>
            <w:pPr>
              <w:spacing w:line="300" w:lineRule="exact"/>
              <w:jc w:val="left"/>
              <w:rPr>
                <w:rFonts w:ascii="方正书宋_GBK" w:eastAsia="方正书宋_GBK"/>
              </w:rPr>
            </w:pPr>
            <w:r>
              <w:rPr>
                <w:rFonts w:ascii="方正书宋_GBK" w:eastAsia="方正书宋_GBK"/>
              </w:rPr>
              <w:t>103044804</w:t>
            </w:r>
          </w:p>
        </w:tc>
        <w:tc>
          <w:tcPr>
            <w:tcW w:w="81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GSP认证费</w:t>
            </w:r>
          </w:p>
        </w:tc>
        <w:tc>
          <w:tcPr>
            <w:tcW w:w="44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行政事业性收费收入</w:t>
            </w:r>
          </w:p>
        </w:tc>
        <w:tc>
          <w:tcPr>
            <w:tcW w:w="368" w:type="pct"/>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429" w:type="pct"/>
            <w:shd w:val="clear" w:color="auto" w:fill="auto"/>
            <w:vAlign w:val="center"/>
          </w:tcPr>
          <w:p>
            <w:pPr>
              <w:spacing w:line="300" w:lineRule="exact"/>
              <w:jc w:val="right"/>
              <w:rPr>
                <w:rFonts w:ascii="方正书宋_GBK" w:eastAsia="方正书宋_GBK"/>
              </w:rPr>
            </w:pPr>
            <w:r>
              <w:rPr>
                <w:rFonts w:ascii="方正书宋_GBK" w:eastAsia="方正书宋_GBK"/>
              </w:rPr>
              <w:t>100.00</w:t>
            </w:r>
          </w:p>
        </w:tc>
        <w:tc>
          <w:tcPr>
            <w:tcW w:w="428"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c>
          <w:tcPr>
            <w:tcW w:w="42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5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河北省食品检验研究院</w:t>
            </w:r>
          </w:p>
        </w:tc>
        <w:tc>
          <w:tcPr>
            <w:tcW w:w="380" w:type="pct"/>
            <w:shd w:val="clear" w:color="auto" w:fill="auto"/>
            <w:vAlign w:val="center"/>
          </w:tcPr>
          <w:p>
            <w:pPr>
              <w:spacing w:line="300" w:lineRule="exact"/>
              <w:jc w:val="left"/>
              <w:rPr>
                <w:rFonts w:ascii="方正书宋_GBK" w:eastAsia="方正书宋_GBK"/>
              </w:rPr>
            </w:pPr>
            <w:r>
              <w:rPr>
                <w:rFonts w:ascii="方正书宋_GBK" w:eastAsia="方正书宋_GBK"/>
              </w:rPr>
              <w:t>103041618</w:t>
            </w:r>
          </w:p>
        </w:tc>
        <w:tc>
          <w:tcPr>
            <w:tcW w:w="815"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产品质量检验检测收费</w:t>
            </w:r>
          </w:p>
        </w:tc>
        <w:tc>
          <w:tcPr>
            <w:tcW w:w="44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行政事业性收费收入</w:t>
            </w:r>
          </w:p>
        </w:tc>
        <w:tc>
          <w:tcPr>
            <w:tcW w:w="368" w:type="pct"/>
            <w:shd w:val="clear" w:color="auto" w:fill="auto"/>
            <w:vAlign w:val="center"/>
          </w:tcPr>
          <w:p>
            <w:pPr>
              <w:spacing w:line="300" w:lineRule="exact"/>
              <w:jc w:val="right"/>
              <w:rPr>
                <w:rFonts w:ascii="方正书宋_GBK" w:eastAsia="方正书宋_GBK"/>
              </w:rPr>
            </w:pPr>
            <w:r>
              <w:rPr>
                <w:rFonts w:ascii="方正书宋_GBK" w:eastAsia="方正书宋_GBK"/>
              </w:rPr>
              <w:t>1200.00</w:t>
            </w:r>
          </w:p>
        </w:tc>
        <w:tc>
          <w:tcPr>
            <w:tcW w:w="429" w:type="pct"/>
            <w:shd w:val="clear" w:color="auto" w:fill="auto"/>
            <w:vAlign w:val="center"/>
          </w:tcPr>
          <w:p>
            <w:pPr>
              <w:spacing w:line="300" w:lineRule="exact"/>
              <w:jc w:val="right"/>
              <w:rPr>
                <w:rFonts w:ascii="方正书宋_GBK" w:eastAsia="方正书宋_GBK"/>
              </w:rPr>
            </w:pPr>
            <w:r>
              <w:rPr>
                <w:rFonts w:ascii="方正书宋_GBK" w:eastAsia="方正书宋_GBK"/>
              </w:rPr>
              <w:t>1200.00</w:t>
            </w:r>
          </w:p>
        </w:tc>
        <w:tc>
          <w:tcPr>
            <w:tcW w:w="428"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c>
          <w:tcPr>
            <w:tcW w:w="428" w:type="pct"/>
            <w:shd w:val="clear" w:color="auto" w:fill="auto"/>
            <w:vAlign w:val="center"/>
          </w:tcPr>
          <w:p>
            <w:pPr>
              <w:spacing w:line="300" w:lineRule="exact"/>
              <w:jc w:val="right"/>
              <w:rPr>
                <w:rFonts w:ascii="方正书宋_GBK" w:eastAsia="方正书宋_GBK"/>
              </w:rPr>
            </w:pPr>
          </w:p>
        </w:tc>
        <w:tc>
          <w:tcPr>
            <w:tcW w:w="427" w:type="pct"/>
            <w:shd w:val="clear" w:color="auto" w:fill="auto"/>
            <w:vAlign w:val="center"/>
          </w:tcPr>
          <w:p>
            <w:pPr>
              <w:spacing w:line="300" w:lineRule="exact"/>
              <w:jc w:val="right"/>
              <w:rPr>
                <w:rFonts w:ascii="方正书宋_GBK" w:eastAsia="方正书宋_GBK"/>
              </w:rPr>
            </w:pPr>
          </w:p>
        </w:tc>
      </w:tr>
    </w:tbl>
    <w:p>
      <w:pPr>
        <w:spacing w:line="300" w:lineRule="exact"/>
        <w:jc w:val="left"/>
        <w:outlineLvl w:val="0"/>
        <w:sectPr>
          <w:footerReference r:id="rId3" w:type="default"/>
          <w:footerReference r:id="rId4" w:type="even"/>
          <w:pgSz w:w="16839" w:h="11907" w:orient="landscape"/>
          <w:pgMar w:top="1361" w:right="1020" w:bottom="1361" w:left="1020" w:header="851" w:footer="992" w:gutter="0"/>
          <w:cols w:space="425" w:num="1"/>
          <w:docGrid w:type="lines" w:linePitch="312" w:charSpace="0"/>
        </w:sectPr>
      </w:pPr>
    </w:p>
    <w:p>
      <w:pPr>
        <w:jc w:val="left"/>
        <w:outlineLvl w:val="0"/>
        <w:rPr>
          <w:rFonts w:hint="eastAsia" w:ascii="方正小标宋_GBK" w:eastAsia="方正小标宋_GBK"/>
          <w:sz w:val="32"/>
        </w:rPr>
      </w:pPr>
      <w:bookmarkStart w:id="6" w:name="_Toc440817044"/>
      <w:r>
        <w:rPr>
          <w:rFonts w:hint="eastAsia" w:ascii="方正小标宋_GBK" w:eastAsia="方正小标宋_GBK"/>
          <w:sz w:val="32"/>
        </w:rPr>
        <w:t>八、部门基本情况</w:t>
      </w:r>
    </w:p>
    <w:p>
      <w:pPr>
        <w:jc w:val="left"/>
        <w:outlineLvl w:val="0"/>
        <w:rPr>
          <w:rFonts w:hint="eastAsia" w:ascii="方正小标宋_GBK" w:eastAsia="方正小标宋_GBK"/>
          <w:sz w:val="32"/>
        </w:rPr>
      </w:pPr>
    </w:p>
    <w:p>
      <w:pPr>
        <w:jc w:val="center"/>
        <w:outlineLvl w:val="0"/>
        <w:rPr>
          <w:rFonts w:ascii="方正小标宋_GBK" w:eastAsia="方正小标宋_GBK"/>
          <w:sz w:val="32"/>
        </w:rPr>
      </w:pPr>
      <w:r>
        <w:rPr>
          <w:rFonts w:hint="eastAsia" w:ascii="方正小标宋_GBK" w:eastAsia="方正小标宋_GBK"/>
          <w:sz w:val="32"/>
        </w:rPr>
        <w:t>部门基本情况表</w:t>
      </w:r>
      <w:bookmarkEnd w:id="6"/>
    </w:p>
    <w:tbl>
      <w:tblPr>
        <w:tblStyle w:val="4"/>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8" w:type="dxa"/>
            <w:gridSpan w:val="6"/>
            <w:tcBorders>
              <w:top w:val="single" w:color="FFFFFF" w:sz="6" w:space="0"/>
              <w:left w:val="single" w:color="FFFFFF" w:sz="6" w:space="0"/>
              <w:right w:val="single" w:color="FFFFFF" w:sz="6" w:space="0"/>
            </w:tcBorders>
            <w:shd w:val="clear" w:color="auto" w:fill="auto"/>
            <w:vAlign w:val="center"/>
          </w:tcPr>
          <w:p>
            <w:pPr>
              <w:jc w:val="left"/>
              <w:outlineLvl w:val="0"/>
              <w:rPr>
                <w:rFonts w:ascii="方正小标宋_GBK" w:eastAsia="方正小标宋_GBK"/>
                <w:szCs w:val="21"/>
              </w:rPr>
            </w:pPr>
            <w:r>
              <w:rPr>
                <w:rFonts w:hint="eastAsia" w:ascii="方正小标宋_GBK" w:eastAsia="方正小标宋_GBK"/>
                <w:szCs w:val="21"/>
              </w:rPr>
              <w:t>表十二</w:t>
            </w:r>
          </w:p>
          <w:p>
            <w:pPr>
              <w:spacing w:line="300" w:lineRule="exact"/>
              <w:jc w:val="left"/>
              <w:rPr>
                <w:rFonts w:ascii="方正小标宋_GBK" w:eastAsia="方正小标宋_GBK"/>
                <w:sz w:val="24"/>
              </w:rPr>
            </w:pPr>
          </w:p>
        </w:tc>
        <w:tc>
          <w:tcPr>
            <w:tcW w:w="425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tblHeader/>
          <w:jc w:val="center"/>
        </w:trPr>
        <w:tc>
          <w:tcPr>
            <w:tcW w:w="382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35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车辆编制数</w:t>
            </w:r>
          </w:p>
        </w:tc>
        <w:tc>
          <w:tcPr>
            <w:tcW w:w="14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编制人数</w:t>
            </w:r>
          </w:p>
        </w:tc>
        <w:tc>
          <w:tcPr>
            <w:tcW w:w="14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在职人数</w:t>
            </w:r>
          </w:p>
        </w:tc>
        <w:tc>
          <w:tcPr>
            <w:tcW w:w="2127" w:type="dxa"/>
            <w:gridSpan w:val="3"/>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827" w:type="dxa"/>
            <w:vMerge w:val="continue"/>
            <w:shd w:val="clear" w:color="auto" w:fill="auto"/>
            <w:vAlign w:val="center"/>
          </w:tcPr>
          <w:p>
            <w:pPr>
              <w:spacing w:line="300" w:lineRule="exact"/>
              <w:jc w:val="left"/>
              <w:outlineLvl w:val="0"/>
            </w:pPr>
          </w:p>
        </w:tc>
        <w:tc>
          <w:tcPr>
            <w:tcW w:w="1134"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353" w:type="dxa"/>
            <w:vMerge w:val="continue"/>
            <w:shd w:val="clear" w:color="auto" w:fill="auto"/>
            <w:vAlign w:val="center"/>
          </w:tcPr>
          <w:p>
            <w:pPr>
              <w:spacing w:line="300" w:lineRule="exact"/>
              <w:jc w:val="left"/>
              <w:outlineLvl w:val="0"/>
            </w:pPr>
          </w:p>
        </w:tc>
        <w:tc>
          <w:tcPr>
            <w:tcW w:w="709" w:type="dxa"/>
            <w:vMerge w:val="continue"/>
            <w:shd w:val="clear" w:color="auto" w:fill="auto"/>
            <w:vAlign w:val="center"/>
          </w:tcPr>
          <w:p>
            <w:pPr>
              <w:spacing w:line="300" w:lineRule="exact"/>
              <w:jc w:val="left"/>
              <w:outlineLvl w:val="0"/>
            </w:pP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离休</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退休</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382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shd w:val="clear" w:color="auto" w:fill="auto"/>
            <w:vAlign w:val="center"/>
          </w:tcPr>
          <w:p>
            <w:pPr>
              <w:spacing w:line="300" w:lineRule="exact"/>
              <w:jc w:val="left"/>
              <w:rPr>
                <w:rFonts w:ascii="方正书宋_GBK" w:eastAsia="方正书宋_GBK"/>
                <w:b/>
              </w:rPr>
            </w:pPr>
          </w:p>
        </w:tc>
        <w:tc>
          <w:tcPr>
            <w:tcW w:w="1276" w:type="dxa"/>
            <w:shd w:val="clear" w:color="auto" w:fill="auto"/>
            <w:vAlign w:val="center"/>
          </w:tcPr>
          <w:p>
            <w:pPr>
              <w:spacing w:line="300" w:lineRule="exact"/>
              <w:jc w:val="left"/>
              <w:rPr>
                <w:rFonts w:ascii="方正书宋_GBK" w:eastAsia="方正书宋_GBK"/>
                <w:b/>
              </w:rPr>
            </w:pPr>
          </w:p>
        </w:tc>
        <w:tc>
          <w:tcPr>
            <w:tcW w:w="2353"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26</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157</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302</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147</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332</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15</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158</w:t>
            </w:r>
          </w:p>
        </w:tc>
        <w:tc>
          <w:tcPr>
            <w:tcW w:w="709" w:type="dxa"/>
            <w:shd w:val="clear" w:color="auto" w:fill="auto"/>
            <w:vAlign w:val="center"/>
          </w:tcPr>
          <w:p>
            <w:pPr>
              <w:spacing w:line="300" w:lineRule="exact"/>
              <w:jc w:val="right"/>
              <w:rPr>
                <w:rFonts w:ascii="方正书宋_GBK" w:eastAsia="方正书宋_GBK"/>
                <w:b/>
              </w:rPr>
            </w:pPr>
            <w:r>
              <w:rPr>
                <w:rFonts w:ascii="方正书宋_GBK" w:eastAsia="方正书宋_GBK"/>
                <w:b/>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河北省食品药品监督管理局（机关）</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正厅级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财政拨款</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10</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157</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145</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12</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70</w:t>
            </w: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河北省医疗器械与药品包装材料检验研究院</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正处级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66</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60</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20</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河北省药品检验研究院</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正处级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9</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144</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127</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66</w:t>
            </w: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河北省食品药品监督管理局稽查局</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正处级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60</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49</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河北省药品监测评价中心</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正处级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8</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9</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河北省食品药品审评认证中心</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正处级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24</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24</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82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河北省食品检验研究院</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事业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正处级</w:t>
            </w:r>
          </w:p>
        </w:tc>
        <w:tc>
          <w:tcPr>
            <w:tcW w:w="235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财政性资金基本保证</w:t>
            </w: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3</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63</w:t>
            </w:r>
          </w:p>
        </w:tc>
        <w:tc>
          <w:tcPr>
            <w:tcW w:w="709" w:type="dxa"/>
            <w:shd w:val="clear" w:color="auto" w:fill="auto"/>
            <w:vAlign w:val="center"/>
          </w:tcPr>
          <w:p>
            <w:pPr>
              <w:spacing w:line="300" w:lineRule="exact"/>
              <w:jc w:val="right"/>
              <w:rPr>
                <w:rFonts w:ascii="方正书宋_GBK" w:eastAsia="方正书宋_GBK"/>
              </w:rPr>
            </w:pPr>
          </w:p>
        </w:tc>
        <w:tc>
          <w:tcPr>
            <w:tcW w:w="709" w:type="dxa"/>
            <w:shd w:val="clear" w:color="auto" w:fill="auto"/>
            <w:vAlign w:val="center"/>
          </w:tcPr>
          <w:p>
            <w:pPr>
              <w:spacing w:line="300" w:lineRule="exact"/>
              <w:jc w:val="right"/>
              <w:rPr>
                <w:rFonts w:ascii="方正书宋_GBK" w:eastAsia="方正书宋_GBK"/>
              </w:rPr>
            </w:pPr>
            <w:r>
              <w:rPr>
                <w:rFonts w:ascii="方正书宋_GBK" w:eastAsia="方正书宋_GBK"/>
              </w:rPr>
              <w:t>2</w:t>
            </w:r>
          </w:p>
        </w:tc>
        <w:tc>
          <w:tcPr>
            <w:tcW w:w="709" w:type="dxa"/>
            <w:shd w:val="clear" w:color="auto" w:fill="auto"/>
            <w:vAlign w:val="center"/>
          </w:tcPr>
          <w:p>
            <w:pPr>
              <w:spacing w:line="300" w:lineRule="exact"/>
              <w:jc w:val="right"/>
              <w:rPr>
                <w:rFonts w:ascii="方正书宋_GBK" w:eastAsia="方正书宋_GBK"/>
              </w:rPr>
            </w:pPr>
          </w:p>
        </w:tc>
      </w:tr>
    </w:tbl>
    <w:p>
      <w:pPr>
        <w:spacing w:line="300" w:lineRule="exact"/>
        <w:jc w:val="left"/>
        <w:outlineLvl w:val="0"/>
      </w:pPr>
    </w:p>
    <w:p>
      <w:pPr>
        <w:spacing w:line="300" w:lineRule="exact"/>
        <w:jc w:val="left"/>
        <w:outlineLvl w:val="0"/>
      </w:pPr>
    </w:p>
    <w:p>
      <w:pPr>
        <w:spacing w:line="300" w:lineRule="exact"/>
        <w:jc w:val="left"/>
        <w:outlineLvl w:val="0"/>
      </w:pPr>
    </w:p>
    <w:p>
      <w:pPr>
        <w:ind w:firstLine="629" w:firstLineChars="196"/>
        <w:rPr>
          <w:rFonts w:hint="eastAsia" w:ascii="方正小标宋_GBK" w:hAnsi="仿宋" w:eastAsia="方正小标宋_GBK"/>
          <w:b/>
          <w:sz w:val="32"/>
          <w:szCs w:val="32"/>
        </w:rPr>
      </w:pPr>
      <w:r>
        <w:rPr>
          <w:rFonts w:hint="eastAsia" w:ascii="方正小标宋_GBK" w:hAnsi="仿宋" w:eastAsia="方正小标宋_GBK"/>
          <w:b/>
          <w:sz w:val="32"/>
          <w:szCs w:val="32"/>
        </w:rPr>
        <w:t>九、有关事项说明</w:t>
      </w:r>
    </w:p>
    <w:p>
      <w:pPr>
        <w:ind w:firstLine="629" w:firstLineChars="196"/>
        <w:rPr>
          <w:rFonts w:ascii="仿宋" w:hAnsi="仿宋" w:eastAsia="仿宋"/>
          <w:b/>
          <w:sz w:val="32"/>
          <w:szCs w:val="32"/>
        </w:rPr>
      </w:pPr>
      <w:r>
        <w:rPr>
          <w:rFonts w:hint="eastAsia" w:ascii="仿宋" w:hAnsi="仿宋" w:eastAsia="仿宋"/>
          <w:b/>
          <w:sz w:val="32"/>
          <w:szCs w:val="32"/>
        </w:rPr>
        <w:t>（一）2016年预算安排的整体情况</w:t>
      </w:r>
    </w:p>
    <w:p>
      <w:pPr>
        <w:rPr>
          <w:rFonts w:ascii="仿宋" w:hAnsi="仿宋" w:eastAsia="仿宋"/>
          <w:sz w:val="32"/>
          <w:szCs w:val="32"/>
        </w:rPr>
      </w:pPr>
      <w:r>
        <w:rPr>
          <w:rFonts w:hint="eastAsia" w:ascii="仿宋" w:hAnsi="仿宋" w:eastAsia="仿宋"/>
          <w:sz w:val="32"/>
          <w:szCs w:val="32"/>
        </w:rPr>
        <w:t xml:space="preserve">     2016年我局共有预算单位7个，实有人数655人，其中：行政人员147人、事业人员332人、离休人员15人，退休人员158人、退职人员3人，车辆编制数26辆。全年预算收入33608.3万元（含中央提前通知转移支付1919.2万元），具体情况为：系统8144万元（对下补助）、局机关12814.2万元、省医疗器械与药品包装材料检验研究院1692.88万元、省药品检验研究院5094.16万元、省稽查局1395.5万元、省药品监测中心121.43万元、省食品药品审评认证中心499.71万元、省食品检验研究院3846.42万元。</w:t>
      </w: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（二）机关运行经费安排情况</w:t>
      </w:r>
    </w:p>
    <w:p>
      <w:pPr>
        <w:rPr>
          <w:rFonts w:ascii="仿宋" w:hAnsi="仿宋" w:eastAsia="仿宋"/>
          <w:sz w:val="32"/>
          <w:szCs w:val="32"/>
        </w:rPr>
      </w:pPr>
      <w:r>
        <w:rPr>
          <w:rFonts w:hint="eastAsia" w:ascii="仿宋" w:hAnsi="仿宋" w:eastAsia="仿宋"/>
          <w:sz w:val="32"/>
          <w:szCs w:val="32"/>
        </w:rPr>
        <w:t xml:space="preserve">     局机关全年人员经费21290.94万元，其中：工资支出1185.67万元、个人和家庭补助935.27万元（离休费130.88万元、退休费472.22万元）；全年日常公用经费905.66万元，其中基础定额：746.65万元、按比例计提项目：72.89万元、特殊因素86.12万元（网络运行维护费30万元、不可预见费25万元、电梯运行费25万元、特种业务车辆：6.12万元）。</w:t>
      </w:r>
    </w:p>
    <w:p>
      <w:pPr>
        <w:ind w:firstLine="790" w:firstLineChars="246"/>
        <w:rPr>
          <w:rFonts w:ascii="仿宋" w:hAnsi="仿宋" w:eastAsia="仿宋"/>
          <w:b/>
          <w:sz w:val="32"/>
          <w:szCs w:val="32"/>
        </w:rPr>
      </w:pPr>
      <w:r>
        <w:rPr>
          <w:rFonts w:hint="eastAsia" w:ascii="仿宋" w:hAnsi="仿宋" w:eastAsia="仿宋"/>
          <w:b/>
          <w:sz w:val="32"/>
          <w:szCs w:val="32"/>
        </w:rPr>
        <w:t>（三）“三公”经费增减变化原因说明</w:t>
      </w:r>
    </w:p>
    <w:p>
      <w:pPr>
        <w:ind w:firstLine="800" w:firstLineChars="250"/>
        <w:jc w:val="left"/>
        <w:rPr>
          <w:rFonts w:ascii="仿宋" w:hAnsi="仿宋" w:eastAsia="仿宋"/>
          <w:sz w:val="32"/>
          <w:szCs w:val="32"/>
        </w:rPr>
      </w:pPr>
      <w:r>
        <w:rPr>
          <w:rFonts w:hint="eastAsia" w:ascii="仿宋" w:hAnsi="仿宋" w:eastAsia="仿宋"/>
          <w:sz w:val="32"/>
          <w:szCs w:val="32"/>
        </w:rPr>
        <w:t>2016年“三”公经费总收入为217.06万元，较2015年“三公”经费（</w:t>
      </w:r>
      <w:r>
        <w:rPr>
          <w:rFonts w:ascii="仿宋" w:hAnsi="仿宋" w:eastAsia="仿宋"/>
          <w:sz w:val="32"/>
          <w:szCs w:val="32"/>
        </w:rPr>
        <w:t>331.37</w:t>
      </w:r>
      <w:r>
        <w:rPr>
          <w:rFonts w:hint="eastAsia" w:ascii="仿宋" w:hAnsi="仿宋" w:eastAsia="仿宋"/>
          <w:sz w:val="32"/>
          <w:szCs w:val="32"/>
        </w:rPr>
        <w:t>万元）减少114.31万元，现将相关情况说明如下：</w:t>
      </w:r>
    </w:p>
    <w:p>
      <w:pPr>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1、因公出国（境）费</w:t>
      </w:r>
    </w:p>
    <w:p>
      <w:pPr>
        <w:ind w:firstLine="420"/>
        <w:jc w:val="left"/>
        <w:rPr>
          <w:rFonts w:ascii="仿宋" w:hAnsi="仿宋" w:eastAsia="仿宋"/>
          <w:sz w:val="32"/>
          <w:szCs w:val="32"/>
        </w:rPr>
      </w:pPr>
      <w:r>
        <w:rPr>
          <w:rFonts w:hint="eastAsia" w:ascii="仿宋" w:hAnsi="仿宋" w:eastAsia="仿宋"/>
          <w:sz w:val="32"/>
          <w:szCs w:val="32"/>
        </w:rPr>
        <w:t>2016年因公出国经费为39.8万元，较2015年39.8万元持平。</w:t>
      </w:r>
    </w:p>
    <w:p>
      <w:pPr>
        <w:ind w:firstLine="736" w:firstLineChars="230"/>
        <w:jc w:val="left"/>
        <w:rPr>
          <w:rFonts w:ascii="仿宋" w:hAnsi="仿宋" w:eastAsia="仿宋"/>
          <w:sz w:val="32"/>
          <w:szCs w:val="32"/>
        </w:rPr>
      </w:pPr>
      <w:r>
        <w:rPr>
          <w:rFonts w:hint="eastAsia" w:ascii="仿宋" w:hAnsi="仿宋" w:eastAsia="仿宋"/>
          <w:sz w:val="32"/>
          <w:szCs w:val="32"/>
        </w:rPr>
        <w:t>2、公车购置及运维费</w:t>
      </w:r>
    </w:p>
    <w:p>
      <w:pPr>
        <w:ind w:firstLine="420"/>
        <w:jc w:val="left"/>
        <w:rPr>
          <w:rFonts w:ascii="仿宋" w:hAnsi="仿宋" w:eastAsia="仿宋"/>
          <w:sz w:val="32"/>
          <w:szCs w:val="32"/>
        </w:rPr>
      </w:pPr>
      <w:r>
        <w:rPr>
          <w:rFonts w:hint="eastAsia" w:ascii="仿宋" w:hAnsi="仿宋" w:eastAsia="仿宋"/>
          <w:sz w:val="32"/>
          <w:szCs w:val="32"/>
        </w:rPr>
        <w:t>2016年公车购置及运维费为153.19万元，较2015年公车购置及运维费267.5万元减少114.31万元，减少的主要原因是：局机关及省稽查局参加了省组织的车改，公务用车和执法用车数量减少，导致运维费减少。</w:t>
      </w:r>
    </w:p>
    <w:p>
      <w:pPr>
        <w:ind w:firstLine="420"/>
        <w:jc w:val="left"/>
        <w:rPr>
          <w:rFonts w:ascii="仿宋" w:hAnsi="仿宋" w:eastAsia="仿宋"/>
          <w:sz w:val="32"/>
          <w:szCs w:val="32"/>
        </w:rPr>
      </w:pPr>
      <w:r>
        <w:rPr>
          <w:rFonts w:hint="eastAsia" w:ascii="仿宋" w:hAnsi="仿宋" w:eastAsia="仿宋"/>
          <w:sz w:val="32"/>
          <w:szCs w:val="32"/>
        </w:rPr>
        <w:t>3、公务接待费</w:t>
      </w:r>
    </w:p>
    <w:p>
      <w:pPr>
        <w:rPr>
          <w:rFonts w:ascii="仿宋" w:hAnsi="仿宋" w:eastAsia="仿宋"/>
          <w:sz w:val="32"/>
          <w:szCs w:val="32"/>
        </w:rPr>
      </w:pPr>
      <w:r>
        <w:rPr>
          <w:rFonts w:hint="eastAsia" w:ascii="仿宋" w:hAnsi="仿宋" w:eastAsia="仿宋"/>
          <w:sz w:val="32"/>
          <w:szCs w:val="32"/>
        </w:rPr>
        <w:t>2016年公务接待费24.07万元，较2015年公务接待费24.07万元持平。</w:t>
      </w: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（四）其他说明事项</w:t>
      </w:r>
    </w:p>
    <w:p>
      <w:pPr>
        <w:rPr>
          <w:rFonts w:ascii="仿宋" w:hAnsi="仿宋" w:eastAsia="仿宋"/>
          <w:sz w:val="32"/>
          <w:szCs w:val="32"/>
        </w:rPr>
      </w:pPr>
      <w:r>
        <w:rPr>
          <w:rFonts w:hint="eastAsia" w:ascii="仿宋" w:hAnsi="仿宋" w:eastAsia="仿宋"/>
          <w:sz w:val="32"/>
          <w:szCs w:val="32"/>
        </w:rPr>
        <w:t xml:space="preserve">    局机关安排的政府采购项目——食品药品安全基层技术支撑体系建设经费2910万元，设备采购后直接配发给县及乡镇派出机构，由省局及时调拨资产，县及派出机构登记固定资产。</w:t>
      </w:r>
    </w:p>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DejaVu Sans">
    <w:panose1 w:val="020B0603030804020204"/>
    <w:charset w:val="00"/>
    <w:family w:val="auto"/>
    <w:pitch w:val="default"/>
    <w:sig w:usb0="E7006EFF" w:usb1="D200FDFF" w:usb2="0A246029" w:usb3="0400200C" w:csb0="600001FF" w:csb1="DFFF0000"/>
  </w:font>
  <w:font w:name="Franklin Gothic Demi">
    <w:panose1 w:val="020B0703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85063"/>
      <w:docPartObj>
        <w:docPartGallery w:val="autotext"/>
      </w:docPartObj>
    </w:sdtPr>
    <w:sdtContent>
      <w:p>
        <w:pPr>
          <w:pStyle w:val="2"/>
        </w:pPr>
        <w:r>
          <w:fldChar w:fldCharType="begin"/>
        </w:r>
        <w:r>
          <w:instrText xml:space="preserve">PAGE   \* MERGEFORMAT</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4YWZkMzRmMzNiMDljZjZkZDQ0OGU3MDIyNmNkMGIifQ=="/>
  </w:docVars>
  <w:rsids>
    <w:rsidRoot w:val="007B77F3"/>
    <w:rsid w:val="00027CE7"/>
    <w:rsid w:val="00072162"/>
    <w:rsid w:val="00091077"/>
    <w:rsid w:val="000A3D4F"/>
    <w:rsid w:val="000E110F"/>
    <w:rsid w:val="002174FF"/>
    <w:rsid w:val="00224616"/>
    <w:rsid w:val="00241D58"/>
    <w:rsid w:val="002677D8"/>
    <w:rsid w:val="002C669B"/>
    <w:rsid w:val="002F1EA5"/>
    <w:rsid w:val="00305539"/>
    <w:rsid w:val="0035237F"/>
    <w:rsid w:val="003A7E1E"/>
    <w:rsid w:val="003C0743"/>
    <w:rsid w:val="003C29A7"/>
    <w:rsid w:val="00401AEB"/>
    <w:rsid w:val="00414F0E"/>
    <w:rsid w:val="00454A6A"/>
    <w:rsid w:val="00480B66"/>
    <w:rsid w:val="004C6EC3"/>
    <w:rsid w:val="00502039"/>
    <w:rsid w:val="005237B0"/>
    <w:rsid w:val="005C63E5"/>
    <w:rsid w:val="005D33F3"/>
    <w:rsid w:val="005E4723"/>
    <w:rsid w:val="006523D7"/>
    <w:rsid w:val="006A6F98"/>
    <w:rsid w:val="006C7794"/>
    <w:rsid w:val="006E7812"/>
    <w:rsid w:val="006E7B86"/>
    <w:rsid w:val="007B01D9"/>
    <w:rsid w:val="007B77F3"/>
    <w:rsid w:val="00817B7E"/>
    <w:rsid w:val="00827302"/>
    <w:rsid w:val="008707DD"/>
    <w:rsid w:val="00920240"/>
    <w:rsid w:val="00A546B0"/>
    <w:rsid w:val="00B12EAD"/>
    <w:rsid w:val="00B27A66"/>
    <w:rsid w:val="00CB1F6B"/>
    <w:rsid w:val="00CE1BC7"/>
    <w:rsid w:val="00D13721"/>
    <w:rsid w:val="00D23363"/>
    <w:rsid w:val="00D46F79"/>
    <w:rsid w:val="00D71E57"/>
    <w:rsid w:val="00DA550A"/>
    <w:rsid w:val="00E0047D"/>
    <w:rsid w:val="00E02AC0"/>
    <w:rsid w:val="00E04E1D"/>
    <w:rsid w:val="00EF36DB"/>
    <w:rsid w:val="00EF5E73"/>
    <w:rsid w:val="00F51877"/>
    <w:rsid w:val="00FD0BC2"/>
    <w:rsid w:val="63992F47"/>
    <w:rsid w:val="DEFFA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heme="minorHAnsi" w:hAnsiTheme="minorHAnsi" w:eastAsiaTheme="minorEastAsia" w:cstheme="minorBidi"/>
      <w:kern w:val="2"/>
      <w:sz w:val="18"/>
      <w:szCs w:val="18"/>
    </w:rPr>
  </w:style>
  <w:style w:type="character" w:customStyle="1" w:styleId="7">
    <w:name w:val="页脚 Char"/>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hebfda</Company>
  <Pages>49</Pages>
  <Words>3212</Words>
  <Characters>18311</Characters>
  <Lines>152</Lines>
  <Paragraphs>42</Paragraphs>
  <TotalTime>267</TotalTime>
  <ScaleCrop>false</ScaleCrop>
  <LinksUpToDate>false</LinksUpToDate>
  <CharactersWithSpaces>21481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2016-01-28T08:09:00Z</dcterms:created>
  <dc:creator>徐瑞军</dc:creator>
  <cp:lastModifiedBy>uos</cp:lastModifiedBy>
  <dcterms:modified xsi:type="dcterms:W3CDTF">2024-01-18T09:21:01Z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EA83FEEBB7154CF99C6648C2BAEB228E_12</vt:lpwstr>
  </property>
</Properties>
</file>