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5E" w:rsidRDefault="007B3F9F">
      <w:pPr>
        <w:pStyle w:val="1"/>
        <w:widowControl/>
        <w:shd w:val="clear" w:color="auto" w:fill="FFFFFF"/>
        <w:spacing w:beforeAutospacing="0" w:afterAutospacing="0" w:line="450" w:lineRule="atLeast"/>
        <w:jc w:val="center"/>
        <w:rPr>
          <w:rFonts w:ascii="微软雅黑" w:eastAsia="微软雅黑" w:hAnsi="微软雅黑" w:cs="微软雅黑" w:hint="default"/>
          <w:color w:val="000000" w:themeColor="text1"/>
          <w:sz w:val="44"/>
          <w:szCs w:val="44"/>
          <w:shd w:val="clear" w:color="auto" w:fill="FFFFFF"/>
        </w:rPr>
      </w:pPr>
      <w:r>
        <w:rPr>
          <w:rFonts w:ascii="微软雅黑" w:eastAsia="微软雅黑" w:hAnsi="微软雅黑" w:cs="微软雅黑"/>
          <w:color w:val="000000" w:themeColor="text1"/>
          <w:sz w:val="44"/>
          <w:szCs w:val="44"/>
          <w:shd w:val="clear" w:color="auto" w:fill="FFFFFF"/>
        </w:rPr>
        <w:t>河北省药品监督管理局</w:t>
      </w:r>
    </w:p>
    <w:p w:rsidR="0037305E" w:rsidRDefault="007B3F9F">
      <w:pPr>
        <w:pStyle w:val="1"/>
        <w:widowControl/>
        <w:shd w:val="clear" w:color="auto" w:fill="FFFFFF"/>
        <w:spacing w:beforeAutospacing="0" w:afterAutospacing="0" w:line="450" w:lineRule="atLeast"/>
        <w:jc w:val="center"/>
        <w:rPr>
          <w:rFonts w:ascii="微软雅黑" w:eastAsia="微软雅黑" w:hAnsi="微软雅黑" w:cs="微软雅黑" w:hint="default"/>
          <w:color w:val="000000" w:themeColor="text1"/>
          <w:sz w:val="44"/>
          <w:szCs w:val="44"/>
          <w:shd w:val="clear" w:color="auto" w:fill="FFFFFF"/>
        </w:rPr>
      </w:pPr>
      <w:r>
        <w:rPr>
          <w:rFonts w:ascii="微软雅黑" w:eastAsia="微软雅黑" w:hAnsi="微软雅黑" w:cs="微软雅黑"/>
          <w:color w:val="000000" w:themeColor="text1"/>
          <w:sz w:val="44"/>
          <w:szCs w:val="44"/>
          <w:shd w:val="clear" w:color="auto" w:fill="FFFFFF"/>
        </w:rPr>
        <w:t>2022年政府信息公开工作年度报告</w:t>
      </w:r>
    </w:p>
    <w:p w:rsidR="0037305E" w:rsidRDefault="0037305E">
      <w:pPr>
        <w:ind w:firstLineChars="200" w:firstLine="640"/>
        <w:rPr>
          <w:rFonts w:ascii="仿宋" w:eastAsia="仿宋" w:hAnsi="仿宋" w:cs="仿宋"/>
          <w:color w:val="000000" w:themeColor="text1"/>
          <w:sz w:val="32"/>
          <w:szCs w:val="32"/>
          <w:shd w:val="clear" w:color="auto" w:fill="FFFFFF"/>
        </w:rPr>
      </w:pPr>
    </w:p>
    <w:p w:rsidR="0037305E" w:rsidRDefault="007B3F9F">
      <w:pPr>
        <w:spacing w:line="56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2022年，河北省药品监督管理局坚</w:t>
      </w:r>
      <w:r w:rsidR="00E54AE2">
        <w:rPr>
          <w:rFonts w:ascii="仿宋" w:eastAsia="仿宋" w:hAnsi="仿宋" w:cs="仿宋" w:hint="eastAsia"/>
          <w:color w:val="000000" w:themeColor="text1"/>
          <w:sz w:val="32"/>
          <w:szCs w:val="32"/>
          <w:shd w:val="clear" w:color="auto" w:fill="FFFFFF"/>
        </w:rPr>
        <w:t>持以习近平新时代中国特色社会主义思想为指引，深入学习党的二十大</w:t>
      </w:r>
      <w:r>
        <w:rPr>
          <w:rFonts w:ascii="仿宋" w:eastAsia="仿宋" w:hAnsi="仿宋" w:cs="仿宋" w:hint="eastAsia"/>
          <w:color w:val="000000" w:themeColor="text1"/>
          <w:sz w:val="32"/>
          <w:szCs w:val="32"/>
          <w:shd w:val="clear" w:color="auto" w:fill="FFFFFF"/>
        </w:rPr>
        <w:t>和习近平总书记对药品安全工作的重要指示批示精神，全面贯彻落实省委、省政府决策部署，</w:t>
      </w:r>
      <w:r w:rsidR="00E54AE2" w:rsidRPr="00E54AE2">
        <w:rPr>
          <w:rFonts w:ascii="仿宋" w:eastAsia="仿宋" w:hAnsi="仿宋" w:cs="仿宋" w:hint="eastAsia"/>
          <w:color w:val="000000" w:themeColor="text1"/>
          <w:sz w:val="32"/>
          <w:szCs w:val="32"/>
          <w:shd w:val="clear" w:color="auto" w:fill="FFFFFF"/>
        </w:rPr>
        <w:t>坚持以人民为中心的发展思想</w:t>
      </w:r>
      <w:r>
        <w:rPr>
          <w:rFonts w:ascii="仿宋" w:eastAsia="仿宋" w:hAnsi="仿宋" w:cs="仿宋" w:hint="eastAsia"/>
          <w:color w:val="000000" w:themeColor="text1"/>
          <w:sz w:val="32"/>
          <w:szCs w:val="32"/>
          <w:shd w:val="clear" w:color="auto" w:fill="FFFFFF"/>
        </w:rPr>
        <w:t>，</w:t>
      </w:r>
      <w:r w:rsidR="00E54AE2">
        <w:rPr>
          <w:rFonts w:ascii="仿宋" w:eastAsia="仿宋" w:hAnsi="仿宋" w:cs="仿宋" w:hint="eastAsia"/>
          <w:color w:val="000000" w:themeColor="text1"/>
          <w:sz w:val="32"/>
          <w:szCs w:val="32"/>
          <w:shd w:val="clear" w:color="auto" w:fill="FFFFFF"/>
        </w:rPr>
        <w:t>高</w:t>
      </w:r>
      <w:r>
        <w:rPr>
          <w:rFonts w:ascii="仿宋" w:eastAsia="仿宋" w:hAnsi="仿宋" w:cs="仿宋" w:hint="eastAsia"/>
          <w:color w:val="000000" w:themeColor="text1"/>
          <w:sz w:val="32"/>
          <w:szCs w:val="32"/>
          <w:shd w:val="clear" w:color="auto" w:fill="FFFFFF"/>
        </w:rPr>
        <w:t>度重视政府信息公开工作，严格执行《中华人民共和国政府信息公开条例》和省政府有关政府信息公开的要求，进一步深化信息公开，推动新时代法治药监、阳光药监、廉洁药监、服务药</w:t>
      </w:r>
      <w:proofErr w:type="gramStart"/>
      <w:r>
        <w:rPr>
          <w:rFonts w:ascii="仿宋" w:eastAsia="仿宋" w:hAnsi="仿宋" w:cs="仿宋" w:hint="eastAsia"/>
          <w:color w:val="000000" w:themeColor="text1"/>
          <w:sz w:val="32"/>
          <w:szCs w:val="32"/>
          <w:shd w:val="clear" w:color="auto" w:fill="FFFFFF"/>
        </w:rPr>
        <w:t>监建设</w:t>
      </w:r>
      <w:proofErr w:type="gramEnd"/>
      <w:r>
        <w:rPr>
          <w:rFonts w:ascii="仿宋" w:eastAsia="仿宋" w:hAnsi="仿宋" w:cs="仿宋" w:hint="eastAsia"/>
          <w:color w:val="000000" w:themeColor="text1"/>
          <w:sz w:val="32"/>
          <w:szCs w:val="32"/>
          <w:shd w:val="clear" w:color="auto" w:fill="FFFFFF"/>
        </w:rPr>
        <w:t>稳步前行，认真编写了2022年政府信息公开工作年度报告。本年度报告中所列数据的统计期限自2022年1月1日起至2022年12月31日止。</w:t>
      </w:r>
    </w:p>
    <w:p w:rsidR="0037305E" w:rsidRDefault="007B3F9F">
      <w:pPr>
        <w:spacing w:line="56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一、总体情况</w:t>
      </w:r>
    </w:p>
    <w:p w:rsidR="0037305E" w:rsidRDefault="007B3F9F">
      <w:pPr>
        <w:spacing w:line="56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2022年，河北省药品监督管理局聚焦社会公众关切，紧紧围绕全局全系统药品监管重点工作，充分发挥政府门户网站信息公开主渠道作用，大力建设政务新媒体平台，完善工作机制、优化工作流程，强化主动服务、加强解读回应，有效拓宽了公开范围，增加了公开载体，提升了公开实效性，切实保障了人民群众知情权、参与权、表达权和监督权。</w:t>
      </w:r>
    </w:p>
    <w:p w:rsidR="0037305E" w:rsidRDefault="007B3F9F">
      <w:pPr>
        <w:spacing w:line="560" w:lineRule="exact"/>
        <w:ind w:firstLineChars="200"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（一）着力深化主动公开，提升信息发布精准度。</w:t>
      </w:r>
    </w:p>
    <w:p w:rsidR="0037305E" w:rsidRDefault="007B3F9F">
      <w:pPr>
        <w:spacing w:line="56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认真落实政府信息公开各项要求，全面梳理主动公开事项，</w:t>
      </w:r>
      <w:r>
        <w:rPr>
          <w:rFonts w:ascii="仿宋" w:eastAsia="仿宋" w:hAnsi="仿宋" w:cs="仿宋" w:hint="eastAsia"/>
          <w:color w:val="000000" w:themeColor="text1"/>
          <w:sz w:val="32"/>
          <w:szCs w:val="32"/>
          <w:shd w:val="clear" w:color="auto" w:fill="FFFFFF"/>
        </w:rPr>
        <w:lastRenderedPageBreak/>
        <w:t>推行信息公开工作清单化管理。</w:t>
      </w:r>
      <w:r>
        <w:rPr>
          <w:rFonts w:ascii="黑体" w:eastAsia="黑体" w:hAnsi="黑体" w:cs="黑体" w:hint="eastAsia"/>
          <w:color w:val="000000" w:themeColor="text1"/>
          <w:sz w:val="32"/>
          <w:szCs w:val="32"/>
          <w:shd w:val="clear" w:color="auto" w:fill="FFFFFF"/>
        </w:rPr>
        <w:t>一方面，</w:t>
      </w:r>
      <w:r>
        <w:rPr>
          <w:rFonts w:ascii="仿宋" w:eastAsia="仿宋" w:hAnsi="仿宋" w:cs="仿宋" w:hint="eastAsia"/>
          <w:color w:val="000000" w:themeColor="text1"/>
          <w:sz w:val="32"/>
          <w:szCs w:val="32"/>
          <w:shd w:val="clear" w:color="auto" w:fill="FFFFFF"/>
        </w:rPr>
        <w:t>加强主动公开力度。紧紧围绕监督检查、监督抽检、行政许可及行政处罚等重点领域，及时发布政府信息，严格规范公开预决算信息，保障法定主动公开内容公开到位。2022年，我局政府网站主动公开政府信息3665条，同比2021年增长165%。其中，工作动态类信息3029条，公告通告类信息105条，法规文件类信息86条，政策解读类信息66条，科普类信息138条，召回信息7条，意见征集5条，留言答复229条。</w:t>
      </w:r>
      <w:r>
        <w:rPr>
          <w:rFonts w:ascii="黑体" w:eastAsia="黑体" w:hAnsi="黑体" w:cs="黑体" w:hint="eastAsia"/>
          <w:color w:val="000000" w:themeColor="text1"/>
          <w:sz w:val="32"/>
          <w:szCs w:val="32"/>
          <w:shd w:val="clear" w:color="auto" w:fill="FFFFFF"/>
        </w:rPr>
        <w:t>另一方面，</w:t>
      </w:r>
      <w:r>
        <w:rPr>
          <w:rFonts w:ascii="仿宋" w:eastAsia="仿宋" w:hAnsi="仿宋" w:cs="仿宋" w:hint="eastAsia"/>
          <w:color w:val="000000" w:themeColor="text1"/>
          <w:sz w:val="32"/>
          <w:szCs w:val="32"/>
          <w:shd w:val="clear" w:color="auto" w:fill="FFFFFF"/>
        </w:rPr>
        <w:t>规范办理依申请公开。严格信息公开申请件的登记、受理、分办，规范答复书的起草、审核、送达，保障依申请公开</w:t>
      </w:r>
      <w:proofErr w:type="gramStart"/>
      <w:r>
        <w:rPr>
          <w:rFonts w:ascii="仿宋" w:eastAsia="仿宋" w:hAnsi="仿宋" w:cs="仿宋" w:hint="eastAsia"/>
          <w:color w:val="000000" w:themeColor="text1"/>
          <w:sz w:val="32"/>
          <w:szCs w:val="32"/>
          <w:shd w:val="clear" w:color="auto" w:fill="FFFFFF"/>
        </w:rPr>
        <w:t>件按照</w:t>
      </w:r>
      <w:proofErr w:type="gramEnd"/>
      <w:r>
        <w:rPr>
          <w:rFonts w:ascii="仿宋" w:eastAsia="仿宋" w:hAnsi="仿宋" w:cs="仿宋" w:hint="eastAsia"/>
          <w:color w:val="000000" w:themeColor="text1"/>
          <w:sz w:val="32"/>
          <w:szCs w:val="32"/>
          <w:shd w:val="clear" w:color="auto" w:fill="FFFFFF"/>
        </w:rPr>
        <w:t>规定时限办结。2022年共收到政府信息公开申请7件，均依法及时答复，按时答复率100%。</w:t>
      </w:r>
    </w:p>
    <w:p w:rsidR="0037305E" w:rsidRDefault="007B3F9F">
      <w:pPr>
        <w:spacing w:line="560" w:lineRule="exact"/>
        <w:ind w:firstLineChars="200"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（二）着力加强平台建设，积极拓宽公开范围。</w:t>
      </w:r>
    </w:p>
    <w:p w:rsidR="0037305E" w:rsidRDefault="007B3F9F">
      <w:pPr>
        <w:spacing w:line="560" w:lineRule="exact"/>
        <w:ind w:firstLineChars="200" w:firstLine="640"/>
        <w:rPr>
          <w:rFonts w:ascii="仿宋" w:eastAsia="仿宋" w:hAnsi="仿宋" w:cs="仿宋"/>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一是</w:t>
      </w:r>
      <w:r>
        <w:rPr>
          <w:rFonts w:ascii="仿宋" w:eastAsia="仿宋" w:hAnsi="仿宋" w:cs="仿宋" w:hint="eastAsia"/>
          <w:color w:val="000000" w:themeColor="text1"/>
          <w:sz w:val="32"/>
          <w:szCs w:val="32"/>
          <w:shd w:val="clear" w:color="auto" w:fill="FFFFFF"/>
        </w:rPr>
        <w:t>加强网站更新维护。高质量完成政府信息公开平台规范化建设，理顺信息归类与发布逻辑，开设中国共产党第二十次全国代表大会、河北省稳定经济运行一揽子政策措施（1+20文件）等专栏，实现信息发布指引明确、条理清晰、衔接连贯，法定主动公开内容100%覆盖。</w:t>
      </w:r>
      <w:r>
        <w:rPr>
          <w:rFonts w:ascii="黑体" w:eastAsia="黑体" w:hAnsi="黑体" w:cs="黑体" w:hint="eastAsia"/>
          <w:color w:val="000000" w:themeColor="text1"/>
          <w:sz w:val="32"/>
          <w:szCs w:val="32"/>
          <w:shd w:val="clear" w:color="auto" w:fill="FFFFFF"/>
        </w:rPr>
        <w:t>二是</w:t>
      </w:r>
      <w:r>
        <w:rPr>
          <w:rFonts w:ascii="仿宋" w:eastAsia="仿宋" w:hAnsi="仿宋" w:cs="仿宋" w:hint="eastAsia"/>
          <w:color w:val="000000" w:themeColor="text1"/>
          <w:sz w:val="32"/>
          <w:szCs w:val="32"/>
          <w:shd w:val="clear" w:color="auto" w:fill="FFFFFF"/>
        </w:rPr>
        <w:t>高标准建设政务新媒体矩阵。精心打造省局</w:t>
      </w:r>
      <w:proofErr w:type="gramStart"/>
      <w:r>
        <w:rPr>
          <w:rFonts w:ascii="仿宋" w:eastAsia="仿宋" w:hAnsi="仿宋" w:cs="仿宋" w:hint="eastAsia"/>
          <w:color w:val="000000" w:themeColor="text1"/>
          <w:sz w:val="32"/>
          <w:szCs w:val="32"/>
          <w:shd w:val="clear" w:color="auto" w:fill="FFFFFF"/>
        </w:rPr>
        <w:t>政务抖音号</w:t>
      </w:r>
      <w:proofErr w:type="gramEnd"/>
      <w:r>
        <w:rPr>
          <w:rFonts w:ascii="仿宋" w:eastAsia="仿宋" w:hAnsi="仿宋" w:cs="仿宋" w:hint="eastAsia"/>
          <w:color w:val="000000" w:themeColor="text1"/>
          <w:sz w:val="32"/>
          <w:szCs w:val="32"/>
          <w:shd w:val="clear" w:color="auto" w:fill="FFFFFF"/>
        </w:rPr>
        <w:t>、快手号、</w:t>
      </w:r>
      <w:proofErr w:type="gramStart"/>
      <w:r>
        <w:rPr>
          <w:rFonts w:ascii="仿宋" w:eastAsia="仿宋" w:hAnsi="仿宋" w:cs="仿宋" w:hint="eastAsia"/>
          <w:color w:val="000000" w:themeColor="text1"/>
          <w:sz w:val="32"/>
          <w:szCs w:val="32"/>
          <w:shd w:val="clear" w:color="auto" w:fill="FFFFFF"/>
        </w:rPr>
        <w:t>微信公众号</w:t>
      </w:r>
      <w:proofErr w:type="gramEnd"/>
      <w:r>
        <w:rPr>
          <w:rFonts w:ascii="仿宋" w:eastAsia="仿宋" w:hAnsi="仿宋" w:cs="仿宋" w:hint="eastAsia"/>
          <w:color w:val="000000" w:themeColor="text1"/>
          <w:sz w:val="32"/>
          <w:szCs w:val="32"/>
          <w:shd w:val="clear" w:color="auto" w:fill="FFFFFF"/>
        </w:rPr>
        <w:t>，加强内容发布策划和推广，积极拓宽公开范围，扩大公开覆盖面。2022年“药安食美诚信河北”</w:t>
      </w:r>
      <w:proofErr w:type="gramStart"/>
      <w:r>
        <w:rPr>
          <w:rFonts w:ascii="仿宋" w:eastAsia="仿宋" w:hAnsi="仿宋" w:cs="仿宋" w:hint="eastAsia"/>
          <w:color w:val="000000" w:themeColor="text1"/>
          <w:sz w:val="32"/>
          <w:szCs w:val="32"/>
          <w:shd w:val="clear" w:color="auto" w:fill="FFFFFF"/>
        </w:rPr>
        <w:t>微信公众号发布</w:t>
      </w:r>
      <w:proofErr w:type="gramEnd"/>
      <w:r>
        <w:rPr>
          <w:rFonts w:ascii="仿宋" w:eastAsia="仿宋" w:hAnsi="仿宋" w:cs="仿宋" w:hint="eastAsia"/>
          <w:color w:val="000000" w:themeColor="text1"/>
          <w:sz w:val="32"/>
          <w:szCs w:val="32"/>
          <w:shd w:val="clear" w:color="auto" w:fill="FFFFFF"/>
        </w:rPr>
        <w:t>稿件1071条，阅读量</w:t>
      </w:r>
      <w:r w:rsidR="006D4B97" w:rsidRPr="006D4B97">
        <w:rPr>
          <w:rFonts w:ascii="仿宋" w:eastAsia="仿宋" w:hAnsi="仿宋" w:cs="仿宋" w:hint="eastAsia"/>
          <w:color w:val="000000" w:themeColor="text1"/>
          <w:sz w:val="32"/>
          <w:szCs w:val="32"/>
          <w:shd w:val="clear" w:color="auto" w:fill="FFFFFF"/>
        </w:rPr>
        <w:t>150万余次</w:t>
      </w:r>
      <w:r>
        <w:rPr>
          <w:rFonts w:ascii="仿宋" w:eastAsia="仿宋" w:hAnsi="仿宋" w:cs="仿宋" w:hint="eastAsia"/>
          <w:color w:val="000000" w:themeColor="text1"/>
          <w:sz w:val="32"/>
          <w:szCs w:val="32"/>
          <w:shd w:val="clear" w:color="auto" w:fill="FFFFFF"/>
        </w:rPr>
        <w:t>。“药监冀语”抖音、快手、西瓜、</w:t>
      </w:r>
      <w:proofErr w:type="gramStart"/>
      <w:r>
        <w:rPr>
          <w:rFonts w:ascii="仿宋" w:eastAsia="仿宋" w:hAnsi="仿宋" w:cs="仿宋" w:hint="eastAsia"/>
          <w:color w:val="000000" w:themeColor="text1"/>
          <w:sz w:val="32"/>
          <w:szCs w:val="32"/>
          <w:shd w:val="clear" w:color="auto" w:fill="FFFFFF"/>
        </w:rPr>
        <w:t>微视政务号发布短</w:t>
      </w:r>
      <w:proofErr w:type="gramEnd"/>
      <w:r>
        <w:rPr>
          <w:rFonts w:ascii="仿宋" w:eastAsia="仿宋" w:hAnsi="仿宋" w:cs="仿宋" w:hint="eastAsia"/>
          <w:color w:val="000000" w:themeColor="text1"/>
          <w:sz w:val="32"/>
          <w:szCs w:val="32"/>
          <w:shd w:val="clear" w:color="auto" w:fill="FFFFFF"/>
        </w:rPr>
        <w:t>视频375条，总播放量4.9亿次，</w:t>
      </w:r>
      <w:proofErr w:type="gramStart"/>
      <w:r>
        <w:rPr>
          <w:rFonts w:ascii="仿宋" w:eastAsia="仿宋" w:hAnsi="仿宋" w:cs="仿宋" w:hint="eastAsia"/>
          <w:color w:val="000000" w:themeColor="text1"/>
          <w:sz w:val="32"/>
          <w:szCs w:val="32"/>
          <w:shd w:val="clear" w:color="auto" w:fill="FFFFFF"/>
        </w:rPr>
        <w:t>总点赞量</w:t>
      </w:r>
      <w:proofErr w:type="gramEnd"/>
      <w:r>
        <w:rPr>
          <w:rFonts w:ascii="仿宋" w:eastAsia="仿宋" w:hAnsi="仿宋" w:cs="仿宋" w:hint="eastAsia"/>
          <w:color w:val="000000" w:themeColor="text1"/>
          <w:sz w:val="32"/>
          <w:szCs w:val="32"/>
          <w:shd w:val="clear" w:color="auto" w:fill="FFFFFF"/>
        </w:rPr>
        <w:t>363.2万，粉丝数突破80</w:t>
      </w:r>
      <w:r w:rsidR="006D4B97">
        <w:rPr>
          <w:rFonts w:ascii="仿宋" w:eastAsia="仿宋" w:hAnsi="仿宋" w:cs="仿宋" w:hint="eastAsia"/>
          <w:color w:val="000000" w:themeColor="text1"/>
          <w:sz w:val="32"/>
          <w:szCs w:val="32"/>
          <w:shd w:val="clear" w:color="auto" w:fill="FFFFFF"/>
        </w:rPr>
        <w:lastRenderedPageBreak/>
        <w:t>万，在全国市场监管系统排名前列,</w:t>
      </w:r>
      <w:proofErr w:type="gramStart"/>
      <w:r>
        <w:rPr>
          <w:rFonts w:ascii="仿宋" w:eastAsia="仿宋" w:hAnsi="仿宋" w:cs="仿宋" w:hint="eastAsia"/>
          <w:color w:val="000000" w:themeColor="text1"/>
          <w:sz w:val="32"/>
          <w:szCs w:val="32"/>
          <w:shd w:val="clear" w:color="auto" w:fill="FFFFFF"/>
        </w:rPr>
        <w:t>其中抖音号</w:t>
      </w:r>
      <w:proofErr w:type="gramEnd"/>
      <w:r>
        <w:rPr>
          <w:rFonts w:ascii="仿宋" w:eastAsia="仿宋" w:hAnsi="仿宋" w:cs="仿宋" w:hint="eastAsia"/>
          <w:color w:val="000000" w:themeColor="text1"/>
          <w:sz w:val="32"/>
          <w:szCs w:val="32"/>
          <w:shd w:val="clear" w:color="auto" w:fill="FFFFFF"/>
        </w:rPr>
        <w:t>连续两年荣获“抖音政务账号优秀创作者”称号。</w:t>
      </w:r>
    </w:p>
    <w:p w:rsidR="0037305E" w:rsidRDefault="007B3F9F">
      <w:pPr>
        <w:spacing w:line="560" w:lineRule="exact"/>
        <w:ind w:firstLineChars="200" w:firstLine="643"/>
        <w:rPr>
          <w:rFonts w:ascii="楷体" w:eastAsia="楷体" w:hAnsi="楷体" w:cs="楷体"/>
          <w:b/>
          <w:bCs/>
          <w:color w:val="000000" w:themeColor="text1"/>
          <w:sz w:val="32"/>
          <w:szCs w:val="32"/>
          <w:shd w:val="clear" w:color="auto" w:fill="FFFFFF"/>
        </w:rPr>
      </w:pPr>
      <w:r>
        <w:rPr>
          <w:rFonts w:ascii="楷体" w:eastAsia="楷体" w:hAnsi="楷体" w:cs="楷体" w:hint="eastAsia"/>
          <w:b/>
          <w:bCs/>
          <w:color w:val="000000" w:themeColor="text1"/>
          <w:sz w:val="32"/>
          <w:szCs w:val="32"/>
          <w:shd w:val="clear" w:color="auto" w:fill="FFFFFF"/>
        </w:rPr>
        <w:t>（三）着力完善制度机制，加强督导检查考核。</w:t>
      </w:r>
    </w:p>
    <w:p w:rsidR="0037305E" w:rsidRDefault="007B3F9F">
      <w:pPr>
        <w:spacing w:line="560" w:lineRule="exact"/>
        <w:ind w:firstLineChars="200" w:firstLine="640"/>
        <w:rPr>
          <w:rFonts w:ascii="仿宋" w:eastAsia="仿宋" w:hAnsi="仿宋" w:cs="仿宋"/>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一是</w:t>
      </w:r>
      <w:r>
        <w:rPr>
          <w:rFonts w:ascii="仿宋" w:eastAsia="仿宋" w:hAnsi="仿宋" w:cs="仿宋" w:hint="eastAsia"/>
          <w:color w:val="000000" w:themeColor="text1"/>
          <w:sz w:val="32"/>
          <w:szCs w:val="32"/>
          <w:shd w:val="clear" w:color="auto" w:fill="FFFFFF"/>
        </w:rPr>
        <w:t>加强组织领导。每半年召开一次全局政务公开（政府信息公开）工作领导小组会议，将政务公开重点工作纳入省对市药品安全考核指标，落实必要经费保障，配齐专兼职工作人员，加强专题培训和业务指导，夯实公开基层基础。</w:t>
      </w:r>
      <w:r>
        <w:rPr>
          <w:rFonts w:ascii="黑体" w:eastAsia="黑体" w:hAnsi="黑体" w:cs="黑体" w:hint="eastAsia"/>
          <w:color w:val="000000" w:themeColor="text1"/>
          <w:sz w:val="32"/>
          <w:szCs w:val="32"/>
          <w:shd w:val="clear" w:color="auto" w:fill="FFFFFF"/>
        </w:rPr>
        <w:t>二是</w:t>
      </w:r>
      <w:r>
        <w:rPr>
          <w:rFonts w:ascii="仿宋" w:eastAsia="仿宋" w:hAnsi="仿宋" w:cs="仿宋" w:hint="eastAsia"/>
          <w:color w:val="000000" w:themeColor="text1"/>
          <w:sz w:val="32"/>
          <w:szCs w:val="32"/>
          <w:shd w:val="clear" w:color="auto" w:fill="FFFFFF"/>
        </w:rPr>
        <w:t>压实公开责任。严格落实信息公开内容审核责任，确保公开信息真实、准确、完整、有效。严格落实信息公开保密审查责任，加强公开属性源头审查和发布审查，确保公开信息安全。</w:t>
      </w:r>
      <w:r>
        <w:rPr>
          <w:rFonts w:ascii="黑体" w:eastAsia="黑体" w:hAnsi="黑体" w:cs="黑体" w:hint="eastAsia"/>
          <w:color w:val="000000" w:themeColor="text1"/>
          <w:sz w:val="32"/>
          <w:szCs w:val="32"/>
          <w:shd w:val="clear" w:color="auto" w:fill="FFFFFF"/>
        </w:rPr>
        <w:t>三是</w:t>
      </w:r>
      <w:r>
        <w:rPr>
          <w:rFonts w:ascii="仿宋" w:eastAsia="仿宋" w:hAnsi="仿宋" w:cs="仿宋" w:hint="eastAsia"/>
          <w:color w:val="000000" w:themeColor="text1"/>
          <w:sz w:val="32"/>
          <w:szCs w:val="32"/>
          <w:shd w:val="clear" w:color="auto" w:fill="FFFFFF"/>
        </w:rPr>
        <w:t>加强督导检查。建立工作群，每周调度各栏目更新维护情况。严格落实信息公开平台维护责任，采取系统监测和人工核查相结合方式，对门户网站及新媒体运</w:t>
      </w:r>
      <w:proofErr w:type="gramStart"/>
      <w:r>
        <w:rPr>
          <w:rFonts w:ascii="仿宋" w:eastAsia="仿宋" w:hAnsi="仿宋" w:cs="仿宋" w:hint="eastAsia"/>
          <w:color w:val="000000" w:themeColor="text1"/>
          <w:sz w:val="32"/>
          <w:szCs w:val="32"/>
          <w:shd w:val="clear" w:color="auto" w:fill="FFFFFF"/>
        </w:rPr>
        <w:t>维情况</w:t>
      </w:r>
      <w:proofErr w:type="gramEnd"/>
      <w:r>
        <w:rPr>
          <w:rFonts w:ascii="仿宋" w:eastAsia="仿宋" w:hAnsi="仿宋" w:cs="仿宋" w:hint="eastAsia"/>
          <w:color w:val="000000" w:themeColor="text1"/>
          <w:sz w:val="32"/>
          <w:szCs w:val="32"/>
          <w:shd w:val="clear" w:color="auto" w:fill="FFFFFF"/>
        </w:rPr>
        <w:t>实施动态监测预警，推动政务公开工作标准化规范化运行。</w:t>
      </w:r>
    </w:p>
    <w:p w:rsidR="0037305E" w:rsidRDefault="007B3F9F">
      <w:pPr>
        <w:pStyle w:val="a3"/>
        <w:widowControl/>
        <w:shd w:val="clear" w:color="auto" w:fill="FFFFFF"/>
        <w:ind w:firstLine="420"/>
        <w:jc w:val="both"/>
        <w:rPr>
          <w:rFonts w:ascii="黑体" w:eastAsia="黑体" w:hAnsi="黑体" w:cs="黑体"/>
          <w:color w:val="000000" w:themeColor="text1"/>
          <w:sz w:val="28"/>
          <w:szCs w:val="28"/>
        </w:rPr>
      </w:pPr>
      <w:r>
        <w:rPr>
          <w:rFonts w:ascii="黑体" w:eastAsia="黑体" w:hAnsi="黑体" w:cs="黑体" w:hint="eastAsia"/>
          <w:color w:val="000000" w:themeColor="text1"/>
          <w:sz w:val="28"/>
          <w:szCs w:val="28"/>
          <w:shd w:val="clear" w:color="auto" w:fill="FFFFFF"/>
        </w:rPr>
        <w:t>二、主动公开政府信息情况</w:t>
      </w:r>
    </w:p>
    <w:tbl>
      <w:tblPr>
        <w:tblW w:w="9735" w:type="dxa"/>
        <w:jc w:val="center"/>
        <w:tblCellSpacing w:w="0" w:type="dxa"/>
        <w:tblCellMar>
          <w:left w:w="0" w:type="dxa"/>
          <w:right w:w="0" w:type="dxa"/>
        </w:tblCellMar>
        <w:tblLook w:val="04A0"/>
      </w:tblPr>
      <w:tblGrid>
        <w:gridCol w:w="2429"/>
        <w:gridCol w:w="2434"/>
        <w:gridCol w:w="1216"/>
        <w:gridCol w:w="1202"/>
        <w:gridCol w:w="2454"/>
      </w:tblGrid>
      <w:tr w:rsidR="0037305E">
        <w:trPr>
          <w:trHeight w:val="345"/>
          <w:tblCellSpacing w:w="0" w:type="dxa"/>
          <w:jc w:val="center"/>
        </w:trPr>
        <w:tc>
          <w:tcPr>
            <w:tcW w:w="9735" w:type="dxa"/>
            <w:gridSpan w:val="5"/>
            <w:tcBorders>
              <w:top w:val="single" w:sz="6" w:space="0" w:color="auto"/>
              <w:left w:val="single" w:sz="6" w:space="0" w:color="auto"/>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第二十条第（一）项</w:t>
            </w:r>
          </w:p>
        </w:tc>
      </w:tr>
      <w:tr w:rsidR="0037305E">
        <w:trPr>
          <w:trHeight w:val="345"/>
          <w:tblCellSpacing w:w="0" w:type="dxa"/>
          <w:jc w:val="center"/>
        </w:trPr>
        <w:tc>
          <w:tcPr>
            <w:tcW w:w="2430" w:type="dxa"/>
            <w:tcBorders>
              <w:top w:val="nil"/>
              <w:left w:val="single" w:sz="6" w:space="0" w:color="auto"/>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信息内容</w:t>
            </w:r>
          </w:p>
        </w:tc>
        <w:tc>
          <w:tcPr>
            <w:tcW w:w="243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本年新制作数量</w:t>
            </w:r>
          </w:p>
        </w:tc>
        <w:tc>
          <w:tcPr>
            <w:tcW w:w="2420" w:type="dxa"/>
            <w:gridSpan w:val="2"/>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本年新公开数量</w:t>
            </w:r>
          </w:p>
        </w:tc>
        <w:tc>
          <w:tcPr>
            <w:tcW w:w="245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对外公开总数量</w:t>
            </w:r>
          </w:p>
        </w:tc>
      </w:tr>
      <w:tr w:rsidR="0037305E">
        <w:trPr>
          <w:trHeight w:val="345"/>
          <w:tblCellSpacing w:w="0" w:type="dxa"/>
          <w:jc w:val="center"/>
        </w:trPr>
        <w:tc>
          <w:tcPr>
            <w:tcW w:w="2430" w:type="dxa"/>
            <w:tcBorders>
              <w:top w:val="nil"/>
              <w:left w:val="single" w:sz="6" w:space="0" w:color="auto"/>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规章</w:t>
            </w:r>
          </w:p>
        </w:tc>
        <w:tc>
          <w:tcPr>
            <w:tcW w:w="243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0</w:t>
            </w:r>
          </w:p>
        </w:tc>
        <w:tc>
          <w:tcPr>
            <w:tcW w:w="2420" w:type="dxa"/>
            <w:gridSpan w:val="2"/>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0</w:t>
            </w:r>
          </w:p>
        </w:tc>
        <w:tc>
          <w:tcPr>
            <w:tcW w:w="245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21</w:t>
            </w:r>
          </w:p>
        </w:tc>
      </w:tr>
      <w:tr w:rsidR="0037305E">
        <w:trPr>
          <w:trHeight w:val="345"/>
          <w:tblCellSpacing w:w="0" w:type="dxa"/>
          <w:jc w:val="center"/>
        </w:trPr>
        <w:tc>
          <w:tcPr>
            <w:tcW w:w="2430" w:type="dxa"/>
            <w:tcBorders>
              <w:top w:val="nil"/>
              <w:left w:val="single" w:sz="6" w:space="0" w:color="auto"/>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行政规范性文件</w:t>
            </w:r>
          </w:p>
        </w:tc>
        <w:tc>
          <w:tcPr>
            <w:tcW w:w="243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8</w:t>
            </w:r>
          </w:p>
        </w:tc>
        <w:tc>
          <w:tcPr>
            <w:tcW w:w="2420" w:type="dxa"/>
            <w:gridSpan w:val="2"/>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0</w:t>
            </w:r>
          </w:p>
        </w:tc>
        <w:tc>
          <w:tcPr>
            <w:tcW w:w="245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26</w:t>
            </w:r>
          </w:p>
        </w:tc>
      </w:tr>
      <w:tr w:rsidR="0037305E">
        <w:trPr>
          <w:trHeight w:val="345"/>
          <w:tblCellSpacing w:w="0" w:type="dxa"/>
          <w:jc w:val="center"/>
        </w:trPr>
        <w:tc>
          <w:tcPr>
            <w:tcW w:w="9735" w:type="dxa"/>
            <w:gridSpan w:val="5"/>
            <w:tcBorders>
              <w:top w:val="nil"/>
              <w:left w:val="single" w:sz="6" w:space="0" w:color="auto"/>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第二十条第（五）项</w:t>
            </w:r>
          </w:p>
        </w:tc>
      </w:tr>
      <w:tr w:rsidR="0037305E">
        <w:trPr>
          <w:trHeight w:val="345"/>
          <w:tblCellSpacing w:w="0" w:type="dxa"/>
          <w:jc w:val="center"/>
        </w:trPr>
        <w:tc>
          <w:tcPr>
            <w:tcW w:w="2430" w:type="dxa"/>
            <w:tcBorders>
              <w:top w:val="nil"/>
              <w:left w:val="single" w:sz="6" w:space="0" w:color="auto"/>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信息内容</w:t>
            </w:r>
          </w:p>
        </w:tc>
        <w:tc>
          <w:tcPr>
            <w:tcW w:w="243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上一年项目数量</w:t>
            </w:r>
          </w:p>
        </w:tc>
        <w:tc>
          <w:tcPr>
            <w:tcW w:w="2415" w:type="dxa"/>
            <w:gridSpan w:val="2"/>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shd w:val="clear" w:color="auto" w:fill="FFFFFF"/>
              </w:rPr>
            </w:pPr>
            <w:r>
              <w:rPr>
                <w:rFonts w:ascii="微软雅黑" w:eastAsia="微软雅黑" w:hAnsi="微软雅黑" w:cs="微软雅黑" w:hint="eastAsia"/>
                <w:color w:val="000000" w:themeColor="text1"/>
                <w:sz w:val="21"/>
                <w:szCs w:val="21"/>
                <w:shd w:val="clear" w:color="auto" w:fill="FFFFFF"/>
              </w:rPr>
              <w:t>本年增/减</w:t>
            </w:r>
          </w:p>
        </w:tc>
        <w:tc>
          <w:tcPr>
            <w:tcW w:w="245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shd w:val="clear" w:color="auto" w:fill="FFFFFF"/>
              </w:rPr>
            </w:pPr>
            <w:r>
              <w:rPr>
                <w:rFonts w:ascii="微软雅黑" w:eastAsia="微软雅黑" w:hAnsi="微软雅黑" w:cs="微软雅黑" w:hint="eastAsia"/>
                <w:color w:val="000000" w:themeColor="text1"/>
                <w:sz w:val="21"/>
                <w:szCs w:val="21"/>
                <w:shd w:val="clear" w:color="auto" w:fill="FFFFFF"/>
              </w:rPr>
              <w:t>处理决定数量</w:t>
            </w:r>
          </w:p>
        </w:tc>
      </w:tr>
      <w:tr w:rsidR="0037305E">
        <w:trPr>
          <w:trHeight w:val="345"/>
          <w:tblCellSpacing w:w="0" w:type="dxa"/>
          <w:jc w:val="center"/>
        </w:trPr>
        <w:tc>
          <w:tcPr>
            <w:tcW w:w="2430" w:type="dxa"/>
            <w:tcBorders>
              <w:top w:val="nil"/>
              <w:left w:val="single" w:sz="6" w:space="0" w:color="auto"/>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lastRenderedPageBreak/>
              <w:t>行政许可</w:t>
            </w:r>
          </w:p>
        </w:tc>
        <w:tc>
          <w:tcPr>
            <w:tcW w:w="243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sz w:val="21"/>
                <w:szCs w:val="21"/>
              </w:rPr>
            </w:pPr>
            <w:r>
              <w:rPr>
                <w:rFonts w:ascii="微软雅黑" w:eastAsia="微软雅黑" w:hAnsi="微软雅黑" w:cs="微软雅黑" w:hint="eastAsia"/>
                <w:sz w:val="21"/>
                <w:szCs w:val="21"/>
              </w:rPr>
              <w:t>33</w:t>
            </w:r>
          </w:p>
        </w:tc>
        <w:tc>
          <w:tcPr>
            <w:tcW w:w="2415" w:type="dxa"/>
            <w:gridSpan w:val="2"/>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sz w:val="21"/>
                <w:szCs w:val="21"/>
              </w:rPr>
            </w:pPr>
            <w:r>
              <w:rPr>
                <w:rFonts w:ascii="微软雅黑" w:eastAsia="微软雅黑" w:hAnsi="微软雅黑" w:cs="微软雅黑" w:hint="eastAsia"/>
                <w:sz w:val="21"/>
                <w:szCs w:val="21"/>
              </w:rPr>
              <w:t>+5</w:t>
            </w:r>
          </w:p>
        </w:tc>
        <w:tc>
          <w:tcPr>
            <w:tcW w:w="245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sz w:val="21"/>
                <w:szCs w:val="21"/>
              </w:rPr>
            </w:pPr>
            <w:r>
              <w:rPr>
                <w:rFonts w:ascii="微软雅黑" w:eastAsia="微软雅黑" w:hAnsi="微软雅黑" w:cs="微软雅黑" w:hint="eastAsia"/>
                <w:sz w:val="21"/>
                <w:szCs w:val="21"/>
              </w:rPr>
              <w:t>15166</w:t>
            </w:r>
          </w:p>
        </w:tc>
      </w:tr>
      <w:tr w:rsidR="0037305E">
        <w:trPr>
          <w:trHeight w:val="345"/>
          <w:tblCellSpacing w:w="0" w:type="dxa"/>
          <w:jc w:val="center"/>
        </w:trPr>
        <w:tc>
          <w:tcPr>
            <w:tcW w:w="2430" w:type="dxa"/>
            <w:tcBorders>
              <w:top w:val="nil"/>
              <w:left w:val="single" w:sz="6" w:space="0" w:color="auto"/>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shd w:val="clear" w:color="auto" w:fill="FFFFFF"/>
              </w:rPr>
            </w:pPr>
            <w:r>
              <w:rPr>
                <w:rFonts w:ascii="微软雅黑" w:eastAsia="微软雅黑" w:hAnsi="微软雅黑" w:cs="微软雅黑" w:hint="eastAsia"/>
                <w:color w:val="000000" w:themeColor="text1"/>
                <w:sz w:val="21"/>
                <w:szCs w:val="21"/>
                <w:shd w:val="clear" w:color="auto" w:fill="FFFFFF"/>
              </w:rPr>
              <w:t>其他对外管理服务事项</w:t>
            </w:r>
          </w:p>
        </w:tc>
        <w:tc>
          <w:tcPr>
            <w:tcW w:w="243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39</w:t>
            </w:r>
          </w:p>
        </w:tc>
        <w:tc>
          <w:tcPr>
            <w:tcW w:w="2415" w:type="dxa"/>
            <w:gridSpan w:val="2"/>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+11</w:t>
            </w:r>
          </w:p>
        </w:tc>
        <w:tc>
          <w:tcPr>
            <w:tcW w:w="245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10760</w:t>
            </w:r>
          </w:p>
        </w:tc>
      </w:tr>
      <w:tr w:rsidR="0037305E">
        <w:trPr>
          <w:trHeight w:val="345"/>
          <w:tblCellSpacing w:w="0" w:type="dxa"/>
          <w:jc w:val="center"/>
        </w:trPr>
        <w:tc>
          <w:tcPr>
            <w:tcW w:w="9735" w:type="dxa"/>
            <w:gridSpan w:val="5"/>
            <w:tcBorders>
              <w:top w:val="nil"/>
              <w:left w:val="single" w:sz="6" w:space="0" w:color="auto"/>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第二十条第（六）项</w:t>
            </w:r>
          </w:p>
        </w:tc>
      </w:tr>
      <w:tr w:rsidR="0037305E">
        <w:trPr>
          <w:trHeight w:val="345"/>
          <w:tblCellSpacing w:w="0" w:type="dxa"/>
          <w:jc w:val="center"/>
        </w:trPr>
        <w:tc>
          <w:tcPr>
            <w:tcW w:w="2430" w:type="dxa"/>
            <w:tcBorders>
              <w:top w:val="nil"/>
              <w:left w:val="single" w:sz="6" w:space="0" w:color="auto"/>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信息内容</w:t>
            </w:r>
          </w:p>
        </w:tc>
        <w:tc>
          <w:tcPr>
            <w:tcW w:w="243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上一年项目数量</w:t>
            </w:r>
          </w:p>
        </w:tc>
        <w:tc>
          <w:tcPr>
            <w:tcW w:w="2415" w:type="dxa"/>
            <w:gridSpan w:val="2"/>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shd w:val="clear" w:color="auto" w:fill="FFFFFF"/>
              </w:rPr>
            </w:pPr>
            <w:r>
              <w:rPr>
                <w:rFonts w:ascii="微软雅黑" w:eastAsia="微软雅黑" w:hAnsi="微软雅黑" w:cs="微软雅黑" w:hint="eastAsia"/>
                <w:color w:val="000000" w:themeColor="text1"/>
                <w:sz w:val="21"/>
                <w:szCs w:val="21"/>
                <w:shd w:val="clear" w:color="auto" w:fill="FFFFFF"/>
              </w:rPr>
              <w:t>本年增/减</w:t>
            </w:r>
          </w:p>
        </w:tc>
        <w:tc>
          <w:tcPr>
            <w:tcW w:w="245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shd w:val="clear" w:color="auto" w:fill="FFFFFF"/>
              </w:rPr>
            </w:pPr>
            <w:r>
              <w:rPr>
                <w:rFonts w:ascii="微软雅黑" w:eastAsia="微软雅黑" w:hAnsi="微软雅黑" w:cs="微软雅黑" w:hint="eastAsia"/>
                <w:color w:val="000000" w:themeColor="text1"/>
                <w:sz w:val="21"/>
                <w:szCs w:val="21"/>
                <w:shd w:val="clear" w:color="auto" w:fill="FFFFFF"/>
              </w:rPr>
              <w:t>处理决定数量</w:t>
            </w:r>
          </w:p>
        </w:tc>
      </w:tr>
      <w:tr w:rsidR="0037305E">
        <w:trPr>
          <w:trHeight w:val="345"/>
          <w:tblCellSpacing w:w="0" w:type="dxa"/>
          <w:jc w:val="center"/>
        </w:trPr>
        <w:tc>
          <w:tcPr>
            <w:tcW w:w="2430" w:type="dxa"/>
            <w:tcBorders>
              <w:top w:val="nil"/>
              <w:left w:val="single" w:sz="6" w:space="0" w:color="auto"/>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行政处罚</w:t>
            </w:r>
          </w:p>
        </w:tc>
        <w:tc>
          <w:tcPr>
            <w:tcW w:w="243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E54AE2">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105</w:t>
            </w:r>
          </w:p>
        </w:tc>
        <w:tc>
          <w:tcPr>
            <w:tcW w:w="2415" w:type="dxa"/>
            <w:gridSpan w:val="2"/>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E54AE2">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+7</w:t>
            </w:r>
          </w:p>
        </w:tc>
        <w:tc>
          <w:tcPr>
            <w:tcW w:w="245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9</w:t>
            </w:r>
          </w:p>
        </w:tc>
      </w:tr>
      <w:tr w:rsidR="0037305E">
        <w:trPr>
          <w:trHeight w:val="345"/>
          <w:tblCellSpacing w:w="0" w:type="dxa"/>
          <w:jc w:val="center"/>
        </w:trPr>
        <w:tc>
          <w:tcPr>
            <w:tcW w:w="2430" w:type="dxa"/>
            <w:tcBorders>
              <w:top w:val="nil"/>
              <w:left w:val="single" w:sz="6" w:space="0" w:color="auto"/>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行政强制</w:t>
            </w:r>
          </w:p>
        </w:tc>
        <w:tc>
          <w:tcPr>
            <w:tcW w:w="243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E54AE2">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w:t>
            </w:r>
          </w:p>
        </w:tc>
        <w:tc>
          <w:tcPr>
            <w:tcW w:w="2415" w:type="dxa"/>
            <w:gridSpan w:val="2"/>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 xml:space="preserve"> 0</w:t>
            </w:r>
          </w:p>
        </w:tc>
        <w:tc>
          <w:tcPr>
            <w:tcW w:w="245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rHeight w:val="90"/>
          <w:tblCellSpacing w:w="0" w:type="dxa"/>
          <w:jc w:val="center"/>
        </w:trPr>
        <w:tc>
          <w:tcPr>
            <w:tcW w:w="9735" w:type="dxa"/>
            <w:gridSpan w:val="5"/>
            <w:tcBorders>
              <w:top w:val="nil"/>
              <w:left w:val="single" w:sz="6" w:space="0" w:color="auto"/>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第二十条第（八）项</w:t>
            </w:r>
          </w:p>
        </w:tc>
      </w:tr>
      <w:tr w:rsidR="0037305E">
        <w:trPr>
          <w:trHeight w:val="345"/>
          <w:tblCellSpacing w:w="0" w:type="dxa"/>
          <w:jc w:val="center"/>
        </w:trPr>
        <w:tc>
          <w:tcPr>
            <w:tcW w:w="2430" w:type="dxa"/>
            <w:tcBorders>
              <w:top w:val="nil"/>
              <w:left w:val="single" w:sz="6" w:space="0" w:color="auto"/>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信息内容</w:t>
            </w:r>
          </w:p>
        </w:tc>
        <w:tc>
          <w:tcPr>
            <w:tcW w:w="3652" w:type="dxa"/>
            <w:gridSpan w:val="2"/>
            <w:tcBorders>
              <w:top w:val="nil"/>
              <w:left w:val="nil"/>
              <w:bottom w:val="single" w:sz="6" w:space="0" w:color="auto"/>
              <w:right w:val="single" w:sz="6" w:space="0" w:color="000000"/>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上一年项目数量</w:t>
            </w:r>
          </w:p>
        </w:tc>
        <w:tc>
          <w:tcPr>
            <w:tcW w:w="3653" w:type="dxa"/>
            <w:gridSpan w:val="2"/>
            <w:tcBorders>
              <w:top w:val="nil"/>
              <w:left w:val="nil"/>
              <w:bottom w:val="single" w:sz="6" w:space="0" w:color="auto"/>
              <w:right w:val="single" w:sz="6" w:space="0" w:color="000000"/>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shd w:val="clear" w:color="auto" w:fill="FFFFFF"/>
              </w:rPr>
            </w:pPr>
            <w:r>
              <w:rPr>
                <w:rFonts w:ascii="微软雅黑" w:eastAsia="微软雅黑" w:hAnsi="微软雅黑" w:cs="微软雅黑" w:hint="eastAsia"/>
                <w:color w:val="000000" w:themeColor="text1"/>
                <w:sz w:val="21"/>
                <w:szCs w:val="21"/>
                <w:shd w:val="clear" w:color="auto" w:fill="FFFFFF"/>
              </w:rPr>
              <w:t>本年增/减</w:t>
            </w:r>
          </w:p>
        </w:tc>
      </w:tr>
      <w:tr w:rsidR="0037305E">
        <w:trPr>
          <w:trHeight w:val="90"/>
          <w:tblCellSpacing w:w="0" w:type="dxa"/>
          <w:jc w:val="center"/>
        </w:trPr>
        <w:tc>
          <w:tcPr>
            <w:tcW w:w="2430" w:type="dxa"/>
            <w:tcBorders>
              <w:top w:val="single" w:sz="2" w:space="0" w:color="auto"/>
              <w:left w:val="single" w:sz="2" w:space="0" w:color="auto"/>
              <w:bottom w:val="single" w:sz="2" w:space="0" w:color="auto"/>
              <w:right w:val="single" w:sz="2"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行政事业性收费</w:t>
            </w:r>
          </w:p>
        </w:tc>
        <w:tc>
          <w:tcPr>
            <w:tcW w:w="3652" w:type="dxa"/>
            <w:gridSpan w:val="2"/>
            <w:tcBorders>
              <w:top w:val="single" w:sz="2" w:space="0" w:color="auto"/>
              <w:left w:val="single" w:sz="2" w:space="0" w:color="auto"/>
              <w:bottom w:val="single" w:sz="2" w:space="0" w:color="auto"/>
              <w:right w:val="single" w:sz="2"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c>
          <w:tcPr>
            <w:tcW w:w="3653" w:type="dxa"/>
            <w:gridSpan w:val="2"/>
            <w:tcBorders>
              <w:top w:val="single" w:sz="2" w:space="0" w:color="auto"/>
              <w:left w:val="single" w:sz="2" w:space="0" w:color="auto"/>
              <w:bottom w:val="single" w:sz="2" w:space="0" w:color="auto"/>
              <w:right w:val="single" w:sz="2"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rHeight w:val="534"/>
          <w:tblCellSpacing w:w="0" w:type="dxa"/>
          <w:jc w:val="center"/>
        </w:trPr>
        <w:tc>
          <w:tcPr>
            <w:tcW w:w="9735" w:type="dxa"/>
            <w:gridSpan w:val="5"/>
            <w:tcBorders>
              <w:top w:val="single" w:sz="2" w:space="0" w:color="auto"/>
              <w:left w:val="single" w:sz="2" w:space="0" w:color="auto"/>
              <w:bottom w:val="single" w:sz="2" w:space="0" w:color="auto"/>
              <w:right w:val="single" w:sz="2"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第二十条第（九）项</w:t>
            </w:r>
          </w:p>
        </w:tc>
      </w:tr>
      <w:tr w:rsidR="0037305E">
        <w:trPr>
          <w:trHeight w:val="345"/>
          <w:tblCellSpacing w:w="0" w:type="dxa"/>
          <w:jc w:val="center"/>
        </w:trPr>
        <w:tc>
          <w:tcPr>
            <w:tcW w:w="2430" w:type="dxa"/>
            <w:tcBorders>
              <w:top w:val="single" w:sz="2" w:space="0" w:color="auto"/>
              <w:left w:val="single" w:sz="2" w:space="0" w:color="auto"/>
              <w:bottom w:val="single" w:sz="2" w:space="0" w:color="auto"/>
              <w:right w:val="single" w:sz="2"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shd w:val="clear" w:color="auto" w:fill="FFFFFF"/>
              </w:rPr>
            </w:pPr>
            <w:r>
              <w:rPr>
                <w:rFonts w:ascii="微软雅黑" w:eastAsia="微软雅黑" w:hAnsi="微软雅黑" w:cs="微软雅黑" w:hint="eastAsia"/>
                <w:color w:val="000000" w:themeColor="text1"/>
                <w:sz w:val="21"/>
                <w:szCs w:val="21"/>
                <w:shd w:val="clear" w:color="auto" w:fill="FFFFFF"/>
              </w:rPr>
              <w:t>信息内容</w:t>
            </w:r>
          </w:p>
        </w:tc>
        <w:tc>
          <w:tcPr>
            <w:tcW w:w="3652" w:type="dxa"/>
            <w:gridSpan w:val="2"/>
            <w:tcBorders>
              <w:top w:val="single" w:sz="2" w:space="0" w:color="auto"/>
              <w:left w:val="single" w:sz="2" w:space="0" w:color="auto"/>
              <w:bottom w:val="single" w:sz="2" w:space="0" w:color="auto"/>
              <w:right w:val="single" w:sz="2"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采购项目数量</w:t>
            </w:r>
          </w:p>
        </w:tc>
        <w:tc>
          <w:tcPr>
            <w:tcW w:w="3653" w:type="dxa"/>
            <w:gridSpan w:val="2"/>
            <w:tcBorders>
              <w:top w:val="single" w:sz="2" w:space="0" w:color="auto"/>
              <w:left w:val="single" w:sz="2" w:space="0" w:color="auto"/>
              <w:bottom w:val="single" w:sz="2" w:space="0" w:color="auto"/>
              <w:right w:val="single" w:sz="2"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proofErr w:type="gramStart"/>
            <w:r>
              <w:rPr>
                <w:rFonts w:ascii="微软雅黑" w:eastAsia="微软雅黑" w:hAnsi="微软雅黑" w:cs="微软雅黑" w:hint="eastAsia"/>
                <w:color w:val="000000" w:themeColor="text1"/>
                <w:sz w:val="21"/>
                <w:szCs w:val="21"/>
              </w:rPr>
              <w:t>采购总</w:t>
            </w:r>
            <w:proofErr w:type="gramEnd"/>
            <w:r>
              <w:rPr>
                <w:rFonts w:ascii="微软雅黑" w:eastAsia="微软雅黑" w:hAnsi="微软雅黑" w:cs="微软雅黑" w:hint="eastAsia"/>
                <w:color w:val="000000" w:themeColor="text1"/>
                <w:sz w:val="21"/>
                <w:szCs w:val="21"/>
              </w:rPr>
              <w:t>金额</w:t>
            </w:r>
          </w:p>
        </w:tc>
      </w:tr>
      <w:tr w:rsidR="0037305E">
        <w:trPr>
          <w:trHeight w:val="345"/>
          <w:tblCellSpacing w:w="0" w:type="dxa"/>
          <w:jc w:val="center"/>
        </w:trPr>
        <w:tc>
          <w:tcPr>
            <w:tcW w:w="2430" w:type="dxa"/>
            <w:tcBorders>
              <w:top w:val="single" w:sz="2" w:space="0" w:color="auto"/>
              <w:left w:val="single" w:sz="2" w:space="0" w:color="auto"/>
              <w:bottom w:val="single" w:sz="2" w:space="0" w:color="auto"/>
              <w:right w:val="single" w:sz="2"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shd w:val="clear" w:color="auto" w:fill="FFFFFF"/>
              </w:rPr>
            </w:pPr>
            <w:r>
              <w:rPr>
                <w:rFonts w:ascii="微软雅黑" w:eastAsia="微软雅黑" w:hAnsi="微软雅黑" w:cs="微软雅黑" w:hint="eastAsia"/>
                <w:color w:val="000000" w:themeColor="text1"/>
                <w:sz w:val="21"/>
                <w:szCs w:val="21"/>
                <w:shd w:val="clear" w:color="auto" w:fill="FFFFFF"/>
              </w:rPr>
              <w:t>政府集中采购</w:t>
            </w:r>
          </w:p>
        </w:tc>
        <w:tc>
          <w:tcPr>
            <w:tcW w:w="3652" w:type="dxa"/>
            <w:gridSpan w:val="2"/>
            <w:tcBorders>
              <w:top w:val="single" w:sz="2" w:space="0" w:color="auto"/>
              <w:left w:val="single" w:sz="2" w:space="0" w:color="auto"/>
              <w:bottom w:val="single" w:sz="2" w:space="0" w:color="auto"/>
              <w:right w:val="single" w:sz="2"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23</w:t>
            </w:r>
          </w:p>
        </w:tc>
        <w:tc>
          <w:tcPr>
            <w:tcW w:w="3653" w:type="dxa"/>
            <w:gridSpan w:val="2"/>
            <w:tcBorders>
              <w:top w:val="single" w:sz="2" w:space="0" w:color="auto"/>
              <w:left w:val="single" w:sz="2" w:space="0" w:color="auto"/>
              <w:bottom w:val="single" w:sz="2" w:space="0" w:color="auto"/>
              <w:right w:val="single" w:sz="2"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7049.93万元</w:t>
            </w:r>
          </w:p>
        </w:tc>
      </w:tr>
    </w:tbl>
    <w:p w:rsidR="0037305E" w:rsidRDefault="007B3F9F">
      <w:pPr>
        <w:pStyle w:val="a3"/>
        <w:widowControl/>
        <w:shd w:val="clear" w:color="auto" w:fill="FFFFFF"/>
        <w:ind w:firstLine="420"/>
        <w:jc w:val="both"/>
        <w:rPr>
          <w:rFonts w:ascii="黑体" w:eastAsia="黑体" w:hAnsi="黑体" w:cs="黑体"/>
          <w:color w:val="000000" w:themeColor="text1"/>
          <w:sz w:val="28"/>
          <w:szCs w:val="28"/>
        </w:rPr>
      </w:pPr>
      <w:r>
        <w:rPr>
          <w:rFonts w:ascii="黑体" w:eastAsia="黑体" w:hAnsi="黑体" w:cs="黑体" w:hint="eastAsia"/>
          <w:color w:val="000000" w:themeColor="text1"/>
          <w:sz w:val="28"/>
          <w:szCs w:val="28"/>
          <w:shd w:val="clear" w:color="auto" w:fill="FFFFFF"/>
        </w:rPr>
        <w:t>三、收到和处理政府信息公开申请情况</w:t>
      </w:r>
    </w:p>
    <w:tbl>
      <w:tblPr>
        <w:tblW w:w="9750" w:type="dxa"/>
        <w:jc w:val="center"/>
        <w:tblCellSpacing w:w="0" w:type="dxa"/>
        <w:tblCellMar>
          <w:left w:w="0" w:type="dxa"/>
          <w:right w:w="0" w:type="dxa"/>
        </w:tblCellMar>
        <w:tblLook w:val="04A0"/>
      </w:tblPr>
      <w:tblGrid>
        <w:gridCol w:w="765"/>
        <w:gridCol w:w="945"/>
        <w:gridCol w:w="3195"/>
        <w:gridCol w:w="690"/>
        <w:gridCol w:w="690"/>
        <w:gridCol w:w="540"/>
        <w:gridCol w:w="840"/>
        <w:gridCol w:w="690"/>
        <w:gridCol w:w="690"/>
        <w:gridCol w:w="705"/>
      </w:tblGrid>
      <w:tr w:rsidR="0037305E">
        <w:trPr>
          <w:tblCellSpacing w:w="0" w:type="dxa"/>
          <w:jc w:val="center"/>
        </w:trPr>
        <w:tc>
          <w:tcPr>
            <w:tcW w:w="4905" w:type="dxa"/>
            <w:gridSpan w:val="3"/>
            <w:vMerge w:val="restart"/>
            <w:tcBorders>
              <w:top w:val="single" w:sz="6" w:space="0" w:color="auto"/>
              <w:left w:val="single" w:sz="6" w:space="0" w:color="auto"/>
              <w:bottom w:val="inset"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（本列数据的勾</w:t>
            </w:r>
            <w:proofErr w:type="gramStart"/>
            <w:r>
              <w:rPr>
                <w:rFonts w:ascii="微软雅黑" w:eastAsia="微软雅黑" w:hAnsi="微软雅黑" w:cs="微软雅黑" w:hint="eastAsia"/>
                <w:color w:val="000000" w:themeColor="text1"/>
                <w:sz w:val="21"/>
                <w:szCs w:val="21"/>
              </w:rPr>
              <w:t>稽</w:t>
            </w:r>
            <w:proofErr w:type="gramEnd"/>
            <w:r>
              <w:rPr>
                <w:rFonts w:ascii="微软雅黑" w:eastAsia="微软雅黑" w:hAnsi="微软雅黑" w:cs="微软雅黑" w:hint="eastAsia"/>
                <w:color w:val="000000" w:themeColor="text1"/>
                <w:sz w:val="21"/>
                <w:szCs w:val="21"/>
              </w:rPr>
              <w:t>关系为：第一项加第二项之和，等于第三项加第四项之和）</w:t>
            </w:r>
          </w:p>
        </w:tc>
        <w:tc>
          <w:tcPr>
            <w:tcW w:w="4845" w:type="dxa"/>
            <w:gridSpan w:val="7"/>
            <w:tcBorders>
              <w:top w:val="single" w:sz="6" w:space="0" w:color="auto"/>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申请人情况</w:t>
            </w:r>
          </w:p>
        </w:tc>
      </w:tr>
      <w:tr w:rsidR="0037305E">
        <w:trPr>
          <w:tblCellSpacing w:w="0" w:type="dxa"/>
          <w:jc w:val="center"/>
        </w:trPr>
        <w:tc>
          <w:tcPr>
            <w:tcW w:w="4905" w:type="dxa"/>
            <w:gridSpan w:val="3"/>
            <w:vMerge/>
            <w:tcBorders>
              <w:top w:val="single" w:sz="6" w:space="0" w:color="auto"/>
              <w:left w:val="single" w:sz="6" w:space="0" w:color="auto"/>
              <w:bottom w:val="inset" w:sz="6" w:space="0" w:color="auto"/>
              <w:right w:val="single" w:sz="6" w:space="0" w:color="auto"/>
            </w:tcBorders>
            <w:shd w:val="clear" w:color="auto" w:fill="auto"/>
            <w:tcMar>
              <w:left w:w="105" w:type="dxa"/>
              <w:right w:w="105" w:type="dxa"/>
            </w:tcMar>
            <w:vAlign w:val="center"/>
          </w:tcPr>
          <w:p w:rsidR="0037305E" w:rsidRDefault="0037305E">
            <w:pPr>
              <w:rPr>
                <w:rFonts w:ascii="宋体"/>
                <w:color w:val="000000" w:themeColor="text1"/>
                <w:sz w:val="24"/>
              </w:rPr>
            </w:pPr>
          </w:p>
        </w:tc>
        <w:tc>
          <w:tcPr>
            <w:tcW w:w="690" w:type="dxa"/>
            <w:vMerge w:val="restart"/>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shd w:val="clear" w:color="auto" w:fill="FFFFFF"/>
              </w:rPr>
            </w:pPr>
            <w:r>
              <w:rPr>
                <w:rFonts w:ascii="微软雅黑" w:eastAsia="微软雅黑" w:hAnsi="微软雅黑" w:cs="微软雅黑" w:hint="eastAsia"/>
                <w:color w:val="000000" w:themeColor="text1"/>
                <w:sz w:val="21"/>
                <w:szCs w:val="21"/>
                <w:shd w:val="clear" w:color="auto" w:fill="FFFFFF"/>
              </w:rPr>
              <w:t>自</w:t>
            </w:r>
          </w:p>
          <w:p w:rsidR="0037305E" w:rsidRDefault="007B3F9F">
            <w:pPr>
              <w:pStyle w:val="a3"/>
              <w:widowControl/>
              <w:shd w:val="clear" w:color="auto" w:fill="FFFFFF"/>
              <w:jc w:val="center"/>
              <w:rPr>
                <w:rFonts w:ascii="微软雅黑" w:eastAsia="微软雅黑" w:hAnsi="微软雅黑" w:cs="微软雅黑"/>
                <w:color w:val="000000" w:themeColor="text1"/>
                <w:sz w:val="21"/>
                <w:szCs w:val="21"/>
                <w:shd w:val="clear" w:color="auto" w:fill="FFFFFF"/>
              </w:rPr>
            </w:pPr>
            <w:r>
              <w:rPr>
                <w:rFonts w:ascii="微软雅黑" w:eastAsia="微软雅黑" w:hAnsi="微软雅黑" w:cs="微软雅黑" w:hint="eastAsia"/>
                <w:color w:val="000000" w:themeColor="text1"/>
                <w:sz w:val="21"/>
                <w:szCs w:val="21"/>
                <w:shd w:val="clear" w:color="auto" w:fill="FFFFFF"/>
              </w:rPr>
              <w:t>然</w:t>
            </w:r>
          </w:p>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人</w:t>
            </w:r>
          </w:p>
        </w:tc>
        <w:tc>
          <w:tcPr>
            <w:tcW w:w="3450" w:type="dxa"/>
            <w:gridSpan w:val="5"/>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法人或其他组织</w:t>
            </w:r>
          </w:p>
        </w:tc>
        <w:tc>
          <w:tcPr>
            <w:tcW w:w="705" w:type="dxa"/>
            <w:vMerge w:val="restart"/>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总计</w:t>
            </w:r>
          </w:p>
        </w:tc>
      </w:tr>
      <w:tr w:rsidR="0037305E">
        <w:trPr>
          <w:tblCellSpacing w:w="0" w:type="dxa"/>
          <w:jc w:val="center"/>
        </w:trPr>
        <w:tc>
          <w:tcPr>
            <w:tcW w:w="4905" w:type="dxa"/>
            <w:gridSpan w:val="3"/>
            <w:vMerge/>
            <w:tcBorders>
              <w:top w:val="single" w:sz="6" w:space="0" w:color="auto"/>
              <w:left w:val="single" w:sz="6" w:space="0" w:color="auto"/>
              <w:bottom w:val="inset" w:sz="6" w:space="0" w:color="auto"/>
              <w:right w:val="single" w:sz="6" w:space="0" w:color="auto"/>
            </w:tcBorders>
            <w:shd w:val="clear" w:color="auto" w:fill="auto"/>
            <w:tcMar>
              <w:left w:w="105" w:type="dxa"/>
              <w:right w:w="105" w:type="dxa"/>
            </w:tcMar>
            <w:vAlign w:val="center"/>
          </w:tcPr>
          <w:p w:rsidR="0037305E" w:rsidRDefault="0037305E">
            <w:pPr>
              <w:rPr>
                <w:rFonts w:ascii="宋体"/>
                <w:color w:val="000000" w:themeColor="text1"/>
                <w:sz w:val="24"/>
              </w:rPr>
            </w:pPr>
          </w:p>
        </w:tc>
        <w:tc>
          <w:tcPr>
            <w:tcW w:w="690" w:type="dxa"/>
            <w:vMerge/>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商业</w:t>
            </w:r>
          </w:p>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企业</w:t>
            </w: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科研</w:t>
            </w:r>
          </w:p>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机构</w:t>
            </w: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社会公益组织</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法律服务机构</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其他</w:t>
            </w:r>
          </w:p>
        </w:tc>
        <w:tc>
          <w:tcPr>
            <w:tcW w:w="705" w:type="dxa"/>
            <w:vMerge/>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r>
      <w:tr w:rsidR="0037305E">
        <w:trPr>
          <w:tblCellSpacing w:w="0" w:type="dxa"/>
          <w:jc w:val="center"/>
        </w:trPr>
        <w:tc>
          <w:tcPr>
            <w:tcW w:w="4905" w:type="dxa"/>
            <w:gridSpan w:val="3"/>
            <w:tcBorders>
              <w:top w:val="nil"/>
              <w:left w:val="single" w:sz="6" w:space="0" w:color="auto"/>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一、本年新收政府信息公开申请数量</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7</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7</w:t>
            </w:r>
          </w:p>
        </w:tc>
      </w:tr>
      <w:tr w:rsidR="0037305E">
        <w:trPr>
          <w:tblCellSpacing w:w="0" w:type="dxa"/>
          <w:jc w:val="center"/>
        </w:trPr>
        <w:tc>
          <w:tcPr>
            <w:tcW w:w="4905" w:type="dxa"/>
            <w:gridSpan w:val="3"/>
            <w:tcBorders>
              <w:top w:val="nil"/>
              <w:left w:val="single" w:sz="6" w:space="0" w:color="auto"/>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lastRenderedPageBreak/>
              <w:t>二、上年结转政府信息公开申请数量</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blCellSpacing w:w="0" w:type="dxa"/>
          <w:jc w:val="center"/>
        </w:trPr>
        <w:tc>
          <w:tcPr>
            <w:tcW w:w="765" w:type="dxa"/>
            <w:vMerge w:val="restart"/>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三、本年度办理结果</w:t>
            </w:r>
          </w:p>
        </w:tc>
        <w:tc>
          <w:tcPr>
            <w:tcW w:w="4140" w:type="dxa"/>
            <w:gridSpan w:val="2"/>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（一）予以公开</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7</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7</w:t>
            </w:r>
          </w:p>
        </w:tc>
      </w:tr>
      <w:tr w:rsidR="0037305E">
        <w:trPr>
          <w:tblCellSpacing w:w="0" w:type="dxa"/>
          <w:jc w:val="center"/>
        </w:trPr>
        <w:tc>
          <w:tcPr>
            <w:tcW w:w="765" w:type="dxa"/>
            <w:vMerge/>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4140" w:type="dxa"/>
            <w:gridSpan w:val="2"/>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（二）部分公开（区分处理的，只计这一情形，不计其他情形）</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blCellSpacing w:w="0" w:type="dxa"/>
          <w:jc w:val="center"/>
        </w:trPr>
        <w:tc>
          <w:tcPr>
            <w:tcW w:w="765" w:type="dxa"/>
            <w:vMerge/>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945" w:type="dxa"/>
            <w:vMerge w:val="restart"/>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（三）不予公开</w:t>
            </w:r>
          </w:p>
        </w:tc>
        <w:tc>
          <w:tcPr>
            <w:tcW w:w="319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1.属于国家秘密</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blCellSpacing w:w="0" w:type="dxa"/>
          <w:jc w:val="center"/>
        </w:trPr>
        <w:tc>
          <w:tcPr>
            <w:tcW w:w="765" w:type="dxa"/>
            <w:vMerge/>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945" w:type="dxa"/>
            <w:vMerge/>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319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2.其他法律行政法规禁止公开</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blCellSpacing w:w="0" w:type="dxa"/>
          <w:jc w:val="center"/>
        </w:trPr>
        <w:tc>
          <w:tcPr>
            <w:tcW w:w="765" w:type="dxa"/>
            <w:vMerge/>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945" w:type="dxa"/>
            <w:vMerge/>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319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3.危及“三安全</w:t>
            </w:r>
            <w:proofErr w:type="gramStart"/>
            <w:r>
              <w:rPr>
                <w:rFonts w:ascii="微软雅黑" w:eastAsia="微软雅黑" w:hAnsi="微软雅黑" w:cs="微软雅黑" w:hint="eastAsia"/>
                <w:color w:val="000000" w:themeColor="text1"/>
                <w:sz w:val="21"/>
                <w:szCs w:val="21"/>
                <w:shd w:val="clear" w:color="auto" w:fill="FFFFFF"/>
              </w:rPr>
              <w:t>一</w:t>
            </w:r>
            <w:proofErr w:type="gramEnd"/>
            <w:r>
              <w:rPr>
                <w:rFonts w:ascii="微软雅黑" w:eastAsia="微软雅黑" w:hAnsi="微软雅黑" w:cs="微软雅黑" w:hint="eastAsia"/>
                <w:color w:val="000000" w:themeColor="text1"/>
                <w:sz w:val="21"/>
                <w:szCs w:val="21"/>
                <w:shd w:val="clear" w:color="auto" w:fill="FFFFFF"/>
              </w:rPr>
              <w:t>稳定”</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blCellSpacing w:w="0" w:type="dxa"/>
          <w:jc w:val="center"/>
        </w:trPr>
        <w:tc>
          <w:tcPr>
            <w:tcW w:w="765" w:type="dxa"/>
            <w:vMerge/>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945" w:type="dxa"/>
            <w:vMerge/>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319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4.保护第三方合法权益</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blCellSpacing w:w="0" w:type="dxa"/>
          <w:jc w:val="center"/>
        </w:trPr>
        <w:tc>
          <w:tcPr>
            <w:tcW w:w="765" w:type="dxa"/>
            <w:vMerge/>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945" w:type="dxa"/>
            <w:vMerge/>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319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5.属于三类内部事务信息</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blCellSpacing w:w="0" w:type="dxa"/>
          <w:jc w:val="center"/>
        </w:trPr>
        <w:tc>
          <w:tcPr>
            <w:tcW w:w="765" w:type="dxa"/>
            <w:vMerge/>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945" w:type="dxa"/>
            <w:vMerge/>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319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6.属于四类过程性信息</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blCellSpacing w:w="0" w:type="dxa"/>
          <w:jc w:val="center"/>
        </w:trPr>
        <w:tc>
          <w:tcPr>
            <w:tcW w:w="765" w:type="dxa"/>
            <w:vMerge/>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945" w:type="dxa"/>
            <w:vMerge/>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319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7.属于行政执法案卷</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blCellSpacing w:w="0" w:type="dxa"/>
          <w:jc w:val="center"/>
        </w:trPr>
        <w:tc>
          <w:tcPr>
            <w:tcW w:w="765" w:type="dxa"/>
            <w:vMerge/>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945" w:type="dxa"/>
            <w:vMerge/>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319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8.属于行政查询事项</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blCellSpacing w:w="0" w:type="dxa"/>
          <w:jc w:val="center"/>
        </w:trPr>
        <w:tc>
          <w:tcPr>
            <w:tcW w:w="765" w:type="dxa"/>
            <w:vMerge/>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945" w:type="dxa"/>
            <w:vMerge w:val="restart"/>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（四）无法提供</w:t>
            </w:r>
          </w:p>
        </w:tc>
        <w:tc>
          <w:tcPr>
            <w:tcW w:w="319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1.本机关不掌握相关政府信息</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blCellSpacing w:w="0" w:type="dxa"/>
          <w:jc w:val="center"/>
        </w:trPr>
        <w:tc>
          <w:tcPr>
            <w:tcW w:w="765" w:type="dxa"/>
            <w:vMerge/>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945" w:type="dxa"/>
            <w:vMerge/>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319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2.没有现成信息需要另行制作</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blCellSpacing w:w="0" w:type="dxa"/>
          <w:jc w:val="center"/>
        </w:trPr>
        <w:tc>
          <w:tcPr>
            <w:tcW w:w="765" w:type="dxa"/>
            <w:vMerge/>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945" w:type="dxa"/>
            <w:vMerge/>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319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3.补正后申请内容仍不明确</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blCellSpacing w:w="0" w:type="dxa"/>
          <w:jc w:val="center"/>
        </w:trPr>
        <w:tc>
          <w:tcPr>
            <w:tcW w:w="765" w:type="dxa"/>
            <w:vMerge/>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945" w:type="dxa"/>
            <w:vMerge w:val="restart"/>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（五）</w:t>
            </w:r>
            <w:proofErr w:type="gramStart"/>
            <w:r>
              <w:rPr>
                <w:rFonts w:ascii="微软雅黑" w:eastAsia="微软雅黑" w:hAnsi="微软雅黑" w:cs="微软雅黑" w:hint="eastAsia"/>
                <w:color w:val="000000" w:themeColor="text1"/>
                <w:sz w:val="21"/>
                <w:szCs w:val="21"/>
                <w:shd w:val="clear" w:color="auto" w:fill="FFFFFF"/>
              </w:rPr>
              <w:t>不予处理</w:t>
            </w:r>
            <w:proofErr w:type="gramEnd"/>
          </w:p>
        </w:tc>
        <w:tc>
          <w:tcPr>
            <w:tcW w:w="319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1.信访举报投诉类申请</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blCellSpacing w:w="0" w:type="dxa"/>
          <w:jc w:val="center"/>
        </w:trPr>
        <w:tc>
          <w:tcPr>
            <w:tcW w:w="765" w:type="dxa"/>
            <w:vMerge/>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945" w:type="dxa"/>
            <w:vMerge/>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319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2.重复申请</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blCellSpacing w:w="0" w:type="dxa"/>
          <w:jc w:val="center"/>
        </w:trPr>
        <w:tc>
          <w:tcPr>
            <w:tcW w:w="765" w:type="dxa"/>
            <w:vMerge/>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945" w:type="dxa"/>
            <w:vMerge/>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319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3.要求提供公开出版物</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blCellSpacing w:w="0" w:type="dxa"/>
          <w:jc w:val="center"/>
        </w:trPr>
        <w:tc>
          <w:tcPr>
            <w:tcW w:w="765" w:type="dxa"/>
            <w:vMerge/>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945" w:type="dxa"/>
            <w:vMerge/>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319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4.无正当理由大量反复申请</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rHeight w:val="780"/>
          <w:tblCellSpacing w:w="0" w:type="dxa"/>
          <w:jc w:val="center"/>
        </w:trPr>
        <w:tc>
          <w:tcPr>
            <w:tcW w:w="765" w:type="dxa"/>
            <w:vMerge/>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945" w:type="dxa"/>
            <w:vMerge/>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3195" w:type="dxa"/>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5.要求行政机关确认或重新出具已获取信息</w:t>
            </w:r>
          </w:p>
        </w:tc>
        <w:tc>
          <w:tcPr>
            <w:tcW w:w="690" w:type="dxa"/>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rHeight w:val="933"/>
          <w:tblCellSpacing w:w="0" w:type="dxa"/>
          <w:jc w:val="center"/>
        </w:trPr>
        <w:tc>
          <w:tcPr>
            <w:tcW w:w="765" w:type="dxa"/>
            <w:vMerge/>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945" w:type="dxa"/>
            <w:tcBorders>
              <w:top w:val="nil"/>
              <w:left w:val="nil"/>
              <w:bottom w:val="inset"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（六）其他处理</w:t>
            </w:r>
          </w:p>
        </w:tc>
        <w:tc>
          <w:tcPr>
            <w:tcW w:w="319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both"/>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blCellSpacing w:w="0" w:type="dxa"/>
          <w:jc w:val="center"/>
        </w:trPr>
        <w:tc>
          <w:tcPr>
            <w:tcW w:w="765" w:type="dxa"/>
            <w:vMerge/>
            <w:tcBorders>
              <w:top w:val="nil"/>
              <w:left w:val="single" w:sz="6" w:space="0" w:color="auto"/>
              <w:bottom w:val="inset" w:sz="6" w:space="0" w:color="auto"/>
              <w:right w:val="single" w:sz="6" w:space="0" w:color="auto"/>
            </w:tcBorders>
            <w:shd w:val="clear" w:color="auto" w:fill="auto"/>
            <w:tcMar>
              <w:left w:w="60" w:type="dxa"/>
              <w:right w:w="60" w:type="dxa"/>
            </w:tcMar>
            <w:vAlign w:val="center"/>
          </w:tcPr>
          <w:p w:rsidR="0037305E" w:rsidRDefault="0037305E">
            <w:pPr>
              <w:rPr>
                <w:rFonts w:ascii="宋体"/>
                <w:color w:val="000000" w:themeColor="text1"/>
                <w:sz w:val="24"/>
              </w:rPr>
            </w:pPr>
          </w:p>
        </w:tc>
        <w:tc>
          <w:tcPr>
            <w:tcW w:w="4140" w:type="dxa"/>
            <w:gridSpan w:val="2"/>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（七）总计</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r w:rsidR="0037305E">
        <w:trPr>
          <w:trHeight w:val="450"/>
          <w:tblCellSpacing w:w="0" w:type="dxa"/>
          <w:jc w:val="center"/>
        </w:trPr>
        <w:tc>
          <w:tcPr>
            <w:tcW w:w="4905" w:type="dxa"/>
            <w:gridSpan w:val="3"/>
            <w:tcBorders>
              <w:top w:val="nil"/>
              <w:left w:val="single" w:sz="6" w:space="0" w:color="auto"/>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both"/>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四、结转下年度继续办理</w:t>
            </w: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5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84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690"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37305E">
            <w:pPr>
              <w:pStyle w:val="a3"/>
              <w:widowControl/>
              <w:shd w:val="clear" w:color="auto" w:fill="FFFFFF"/>
              <w:jc w:val="center"/>
              <w:rPr>
                <w:rFonts w:ascii="微软雅黑" w:eastAsia="微软雅黑" w:hAnsi="微软雅黑" w:cs="微软雅黑"/>
                <w:color w:val="000000" w:themeColor="text1"/>
                <w:sz w:val="21"/>
                <w:szCs w:val="21"/>
              </w:rPr>
            </w:pPr>
          </w:p>
        </w:tc>
        <w:tc>
          <w:tcPr>
            <w:tcW w:w="705" w:type="dxa"/>
            <w:tcBorders>
              <w:top w:val="nil"/>
              <w:left w:val="nil"/>
              <w:bottom w:val="single" w:sz="6" w:space="0" w:color="auto"/>
              <w:right w:val="single" w:sz="6" w:space="0" w:color="auto"/>
            </w:tcBorders>
            <w:shd w:val="clear" w:color="auto" w:fill="auto"/>
            <w:tcMar>
              <w:left w:w="60" w:type="dxa"/>
              <w:right w:w="60"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r>
    </w:tbl>
    <w:p w:rsidR="0037305E" w:rsidRDefault="007B3F9F">
      <w:pPr>
        <w:pStyle w:val="a3"/>
        <w:widowControl/>
        <w:shd w:val="clear" w:color="auto" w:fill="FFFFFF"/>
        <w:ind w:firstLine="420"/>
        <w:jc w:val="both"/>
        <w:rPr>
          <w:rFonts w:ascii="黑体" w:eastAsia="黑体" w:hAnsi="黑体" w:cs="黑体"/>
          <w:color w:val="000000" w:themeColor="text1"/>
          <w:sz w:val="28"/>
          <w:szCs w:val="28"/>
        </w:rPr>
      </w:pPr>
      <w:r>
        <w:rPr>
          <w:rFonts w:ascii="黑体" w:eastAsia="黑体" w:hAnsi="黑体" w:cs="黑体" w:hint="eastAsia"/>
          <w:color w:val="000000" w:themeColor="text1"/>
          <w:sz w:val="28"/>
          <w:szCs w:val="28"/>
          <w:shd w:val="clear" w:color="auto" w:fill="FFFFFF"/>
        </w:rPr>
        <w:t>四、政府信息公开行政复议、行政诉讼情况</w:t>
      </w:r>
    </w:p>
    <w:tbl>
      <w:tblPr>
        <w:tblW w:w="9750" w:type="dxa"/>
        <w:jc w:val="center"/>
        <w:tblCellSpacing w:w="0" w:type="dxa"/>
        <w:tblCellMar>
          <w:left w:w="0" w:type="dxa"/>
          <w:right w:w="0" w:type="dxa"/>
        </w:tblCellMar>
        <w:tblLook w:val="04A0"/>
      </w:tblPr>
      <w:tblGrid>
        <w:gridCol w:w="650"/>
        <w:gridCol w:w="650"/>
        <w:gridCol w:w="650"/>
        <w:gridCol w:w="650"/>
        <w:gridCol w:w="650"/>
        <w:gridCol w:w="650"/>
        <w:gridCol w:w="650"/>
        <w:gridCol w:w="650"/>
        <w:gridCol w:w="650"/>
        <w:gridCol w:w="650"/>
        <w:gridCol w:w="650"/>
        <w:gridCol w:w="650"/>
        <w:gridCol w:w="650"/>
        <w:gridCol w:w="650"/>
        <w:gridCol w:w="650"/>
      </w:tblGrid>
      <w:tr w:rsidR="0037305E">
        <w:trPr>
          <w:trHeight w:val="495"/>
          <w:tblCellSpacing w:w="0" w:type="dxa"/>
          <w:jc w:val="center"/>
        </w:trPr>
        <w:tc>
          <w:tcPr>
            <w:tcW w:w="3210" w:type="dxa"/>
            <w:gridSpan w:val="5"/>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行政复议</w:t>
            </w:r>
          </w:p>
        </w:tc>
        <w:tc>
          <w:tcPr>
            <w:tcW w:w="6435" w:type="dxa"/>
            <w:gridSpan w:val="10"/>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行政诉讼</w:t>
            </w:r>
          </w:p>
        </w:tc>
      </w:tr>
      <w:tr w:rsidR="0037305E">
        <w:trPr>
          <w:tblCellSpacing w:w="0" w:type="dxa"/>
          <w:jc w:val="center"/>
        </w:trPr>
        <w:tc>
          <w:tcPr>
            <w:tcW w:w="645" w:type="dxa"/>
            <w:vMerge w:val="restar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结果维持</w:t>
            </w:r>
          </w:p>
        </w:tc>
        <w:tc>
          <w:tcPr>
            <w:tcW w:w="645" w:type="dxa"/>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结果纠正</w:t>
            </w:r>
          </w:p>
        </w:tc>
        <w:tc>
          <w:tcPr>
            <w:tcW w:w="645" w:type="dxa"/>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其他结果</w:t>
            </w:r>
          </w:p>
        </w:tc>
        <w:tc>
          <w:tcPr>
            <w:tcW w:w="645" w:type="dxa"/>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尚未审结</w:t>
            </w:r>
          </w:p>
        </w:tc>
        <w:tc>
          <w:tcPr>
            <w:tcW w:w="645" w:type="dxa"/>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总计</w:t>
            </w:r>
          </w:p>
        </w:tc>
        <w:tc>
          <w:tcPr>
            <w:tcW w:w="3210" w:type="dxa"/>
            <w:gridSpan w:val="5"/>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未经复议直接起诉</w:t>
            </w:r>
          </w:p>
        </w:tc>
        <w:tc>
          <w:tcPr>
            <w:tcW w:w="3210" w:type="dxa"/>
            <w:gridSpan w:val="5"/>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复议后起诉</w:t>
            </w:r>
          </w:p>
        </w:tc>
      </w:tr>
      <w:tr w:rsidR="0037305E">
        <w:trPr>
          <w:tblCellSpacing w:w="0" w:type="dxa"/>
          <w:jc w:val="center"/>
        </w:trPr>
        <w:tc>
          <w:tcPr>
            <w:tcW w:w="645" w:type="dxa"/>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7305E" w:rsidRDefault="0037305E">
            <w:pPr>
              <w:rPr>
                <w:rFonts w:ascii="宋体"/>
                <w:color w:val="000000" w:themeColor="text1"/>
                <w:sz w:val="24"/>
              </w:rPr>
            </w:pPr>
          </w:p>
        </w:tc>
        <w:tc>
          <w:tcPr>
            <w:tcW w:w="645" w:type="dxa"/>
            <w:vMerge/>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37305E">
            <w:pPr>
              <w:rPr>
                <w:rFonts w:ascii="宋体"/>
                <w:color w:val="000000" w:themeColor="text1"/>
                <w:sz w:val="24"/>
              </w:rPr>
            </w:pPr>
          </w:p>
        </w:tc>
        <w:tc>
          <w:tcPr>
            <w:tcW w:w="645" w:type="dxa"/>
            <w:vMerge/>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37305E">
            <w:pPr>
              <w:rPr>
                <w:rFonts w:ascii="宋体"/>
                <w:color w:val="000000" w:themeColor="text1"/>
                <w:sz w:val="24"/>
              </w:rPr>
            </w:pPr>
          </w:p>
        </w:tc>
        <w:tc>
          <w:tcPr>
            <w:tcW w:w="645" w:type="dxa"/>
            <w:vMerge/>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37305E">
            <w:pPr>
              <w:rPr>
                <w:rFonts w:ascii="宋体"/>
                <w:color w:val="000000" w:themeColor="text1"/>
                <w:sz w:val="24"/>
              </w:rPr>
            </w:pPr>
          </w:p>
        </w:tc>
        <w:tc>
          <w:tcPr>
            <w:tcW w:w="645" w:type="dxa"/>
            <w:vMerge/>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37305E">
            <w:pPr>
              <w:rPr>
                <w:rFonts w:ascii="宋体"/>
                <w:color w:val="000000" w:themeColor="text1"/>
                <w:sz w:val="24"/>
              </w:rPr>
            </w:pP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结果维持</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结果纠正</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其他结果</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尚未审结</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总计</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结果维持</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结果纠正</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其他结果</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尚未审结</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shd w:val="clear" w:color="auto" w:fill="FFFFFF"/>
              </w:rPr>
              <w:t>总计</w:t>
            </w:r>
          </w:p>
        </w:tc>
      </w:tr>
      <w:tr w:rsidR="0037305E">
        <w:trPr>
          <w:trHeight w:val="675"/>
          <w:tblCellSpacing w:w="0" w:type="dxa"/>
          <w:jc w:val="center"/>
        </w:trPr>
        <w:tc>
          <w:tcPr>
            <w:tcW w:w="6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2</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2</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2</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w:t>
            </w:r>
          </w:p>
        </w:tc>
        <w:tc>
          <w:tcPr>
            <w:tcW w:w="645" w:type="dxa"/>
            <w:tcBorders>
              <w:top w:val="nil"/>
              <w:left w:val="nil"/>
              <w:bottom w:val="single" w:sz="6" w:space="0" w:color="auto"/>
              <w:right w:val="single" w:sz="6" w:space="0" w:color="auto"/>
            </w:tcBorders>
            <w:shd w:val="clear" w:color="auto" w:fill="auto"/>
            <w:tcMar>
              <w:left w:w="105" w:type="dxa"/>
              <w:right w:w="105" w:type="dxa"/>
            </w:tcMar>
            <w:vAlign w:val="center"/>
          </w:tcPr>
          <w:p w:rsidR="0037305E" w:rsidRDefault="007B3F9F">
            <w:pPr>
              <w:pStyle w:val="a3"/>
              <w:widowControl/>
              <w:shd w:val="clear" w:color="auto" w:fill="FFFFFF"/>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2</w:t>
            </w:r>
          </w:p>
        </w:tc>
      </w:tr>
    </w:tbl>
    <w:p w:rsidR="0037305E" w:rsidRDefault="007B3F9F">
      <w:pPr>
        <w:pStyle w:val="a3"/>
        <w:widowControl/>
        <w:shd w:val="clear" w:color="auto" w:fill="FFFFFF"/>
        <w:spacing w:line="560" w:lineRule="exact"/>
        <w:ind w:firstLine="42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shd w:val="clear" w:color="auto" w:fill="FFFFFF"/>
        </w:rPr>
        <w:t>五、存在的主要问题及改进情况</w:t>
      </w:r>
    </w:p>
    <w:p w:rsidR="0037305E" w:rsidRDefault="007B3F9F">
      <w:pPr>
        <w:pStyle w:val="a3"/>
        <w:widowControl/>
        <w:shd w:val="clear" w:color="auto" w:fill="FFFFFF"/>
        <w:spacing w:line="560" w:lineRule="exact"/>
        <w:ind w:firstLine="420"/>
        <w:jc w:val="both"/>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2022年，河北省药品监督管理局政府信息公开工作成效明显，但对照政务公开工作要求，与上级要求和群众期盼相比，还存在政策解读形式仍需进一步创新、智能查询问答服务还需进一步优化、政务公开工作质效有待提升等问题。2023年，我局将全面贯彻党的二十大和省委十届三次全会精神，严格按照《政府信息公开条例》和有关要求，持续加大工作力度，不断规范公开流程，</w:t>
      </w:r>
      <w:r>
        <w:rPr>
          <w:rFonts w:ascii="仿宋" w:eastAsia="仿宋" w:hAnsi="仿宋" w:cs="仿宋" w:hint="eastAsia"/>
          <w:color w:val="000000" w:themeColor="text1"/>
          <w:sz w:val="32"/>
          <w:szCs w:val="32"/>
          <w:shd w:val="clear" w:color="auto" w:fill="FFFFFF"/>
        </w:rPr>
        <w:lastRenderedPageBreak/>
        <w:t>细化公开要素，扩大公开范围，拓宽公开渠道，完善工作机制，提高政府信息公开申请办理工作质量，切实提升信息公开工作服务水平，满足人民群众政府信息公开需求。</w:t>
      </w:r>
    </w:p>
    <w:p w:rsidR="0037305E" w:rsidRDefault="007B3F9F">
      <w:pPr>
        <w:pStyle w:val="a3"/>
        <w:widowControl/>
        <w:shd w:val="clear" w:color="auto" w:fill="FFFFFF"/>
        <w:spacing w:line="560" w:lineRule="exact"/>
        <w:ind w:firstLine="42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shd w:val="clear" w:color="auto" w:fill="FFFFFF"/>
        </w:rPr>
        <w:t>六、其他需要报告的事项</w:t>
      </w:r>
    </w:p>
    <w:p w:rsidR="0037305E" w:rsidRDefault="007B3F9F">
      <w:pPr>
        <w:spacing w:line="560" w:lineRule="exact"/>
        <w:ind w:firstLineChars="200" w:firstLine="640"/>
        <w:rPr>
          <w:rFonts w:ascii="仿宋" w:eastAsia="仿宋" w:hAnsi="仿宋" w:cs="仿宋"/>
          <w:color w:val="FF0000"/>
          <w:sz w:val="32"/>
          <w:szCs w:val="32"/>
          <w:shd w:val="clear" w:color="auto" w:fill="FFFFFF"/>
        </w:rPr>
      </w:pPr>
      <w:r>
        <w:rPr>
          <w:rFonts w:ascii="仿宋" w:eastAsia="仿宋" w:hAnsi="仿宋" w:cs="仿宋" w:hint="eastAsia"/>
          <w:color w:val="000000" w:themeColor="text1"/>
          <w:sz w:val="32"/>
          <w:szCs w:val="32"/>
          <w:shd w:val="clear" w:color="auto" w:fill="FFFFFF"/>
        </w:rPr>
        <w:t>2022年，我局积极拓宽公开范围，主动加强新闻发布工作。全年组织新闻媒体采访10余次，发布新闻通稿210余篇，得到中央级媒体和省市媒体广泛报道。中央广播电视总台《新闻联播》、新闻频道《新闻直播间》、新华社等中央和省市媒体报道了我局做好防疫药械保质保供工作做法，得到社会各界广泛关注和好评。组织开展安全用药月、医疗器械安全宣传周、化妆品安全科普宣传周等主题宣传活动，宣传全省药品监管举措成效，普及安全用药</w:t>
      </w:r>
      <w:proofErr w:type="gramStart"/>
      <w:r>
        <w:rPr>
          <w:rFonts w:ascii="仿宋" w:eastAsia="仿宋" w:hAnsi="仿宋" w:cs="仿宋" w:hint="eastAsia"/>
          <w:color w:val="000000" w:themeColor="text1"/>
          <w:sz w:val="32"/>
          <w:szCs w:val="32"/>
          <w:shd w:val="clear" w:color="auto" w:fill="FFFFFF"/>
        </w:rPr>
        <w:t>用械用妆</w:t>
      </w:r>
      <w:proofErr w:type="gramEnd"/>
      <w:r>
        <w:rPr>
          <w:rFonts w:ascii="仿宋" w:eastAsia="仿宋" w:hAnsi="仿宋" w:cs="仿宋" w:hint="eastAsia"/>
          <w:color w:val="000000" w:themeColor="text1"/>
          <w:sz w:val="32"/>
          <w:szCs w:val="32"/>
          <w:shd w:val="clear" w:color="auto" w:fill="FFFFFF"/>
        </w:rPr>
        <w:t>知识，累计传播覆盖全省上千万人群，进一步扩大了政府信息公开范围。同时，加强“河北食药科普网”建设，坚持每日发布药品科普信息5-10条。2022年度，网站发布稿件4055篇，同比增长21.8%；网站访问量368万、点击量1415万。自网站开通以来，累计发布稿件3万余篇，网站总访问量达到978万，总点击量达到4615万。</w:t>
      </w:r>
      <w:bookmarkStart w:id="0" w:name="_GoBack"/>
      <w:bookmarkEnd w:id="0"/>
    </w:p>
    <w:p w:rsidR="0037305E" w:rsidRDefault="007B3F9F">
      <w:pPr>
        <w:ind w:firstLineChars="200" w:firstLine="640"/>
        <w:rPr>
          <w:rFonts w:ascii="仿宋" w:eastAsia="仿宋" w:hAnsi="仿宋" w:cs="仿宋"/>
          <w:sz w:val="32"/>
          <w:szCs w:val="32"/>
        </w:rPr>
      </w:pPr>
      <w:r>
        <w:rPr>
          <w:rFonts w:ascii="仿宋" w:eastAsia="仿宋" w:hAnsi="仿宋" w:cs="仿宋" w:hint="eastAsia"/>
          <w:sz w:val="32"/>
          <w:szCs w:val="32"/>
        </w:rPr>
        <w:t>2022年无收取信息处理费的情况，无其他需要报告的事项。</w:t>
      </w:r>
    </w:p>
    <w:p w:rsidR="0037305E" w:rsidRDefault="0037305E">
      <w:pPr>
        <w:spacing w:line="560" w:lineRule="exact"/>
        <w:rPr>
          <w:rFonts w:ascii="仿宋" w:eastAsia="仿宋" w:hAnsi="仿宋" w:cs="仿宋"/>
          <w:color w:val="000000" w:themeColor="text1"/>
          <w:sz w:val="32"/>
          <w:szCs w:val="32"/>
          <w:shd w:val="clear" w:color="auto" w:fill="FFFFFF"/>
        </w:rPr>
      </w:pPr>
    </w:p>
    <w:p w:rsidR="0037305E" w:rsidRDefault="0037305E">
      <w:pPr>
        <w:ind w:firstLineChars="200" w:firstLine="560"/>
        <w:rPr>
          <w:rFonts w:ascii="宋体" w:eastAsia="宋体" w:hAnsi="宋体" w:cs="宋体"/>
          <w:color w:val="000000" w:themeColor="text1"/>
          <w:sz w:val="28"/>
          <w:szCs w:val="28"/>
          <w:shd w:val="clear" w:color="auto" w:fill="FFFFFF"/>
        </w:rPr>
      </w:pPr>
    </w:p>
    <w:sectPr w:rsidR="0037305E" w:rsidSect="0037305E">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E24" w:rsidRDefault="00733E24" w:rsidP="006D4B97">
      <w:r>
        <w:separator/>
      </w:r>
    </w:p>
  </w:endnote>
  <w:endnote w:type="continuationSeparator" w:id="0">
    <w:p w:rsidR="00733E24" w:rsidRDefault="00733E24" w:rsidP="006D4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E24" w:rsidRDefault="00733E24" w:rsidP="006D4B97">
      <w:r>
        <w:separator/>
      </w:r>
    </w:p>
  </w:footnote>
  <w:footnote w:type="continuationSeparator" w:id="0">
    <w:p w:rsidR="00733E24" w:rsidRDefault="00733E24" w:rsidP="006D4B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5722379"/>
    <w:rsid w:val="00067B42"/>
    <w:rsid w:val="000B1D8F"/>
    <w:rsid w:val="000E0BF1"/>
    <w:rsid w:val="00111DE7"/>
    <w:rsid w:val="0012202F"/>
    <w:rsid w:val="00370ACF"/>
    <w:rsid w:val="0037305E"/>
    <w:rsid w:val="00600C56"/>
    <w:rsid w:val="006235B7"/>
    <w:rsid w:val="006D4B97"/>
    <w:rsid w:val="00733E24"/>
    <w:rsid w:val="007B3F9F"/>
    <w:rsid w:val="008B15D0"/>
    <w:rsid w:val="008E1A07"/>
    <w:rsid w:val="00902506"/>
    <w:rsid w:val="009556FE"/>
    <w:rsid w:val="00981724"/>
    <w:rsid w:val="00AA3388"/>
    <w:rsid w:val="00B64DAD"/>
    <w:rsid w:val="00C44BB9"/>
    <w:rsid w:val="00E54AE2"/>
    <w:rsid w:val="01206801"/>
    <w:rsid w:val="01420BEB"/>
    <w:rsid w:val="015D4567"/>
    <w:rsid w:val="01855038"/>
    <w:rsid w:val="018F239C"/>
    <w:rsid w:val="01C15C51"/>
    <w:rsid w:val="01C4071B"/>
    <w:rsid w:val="01D436B8"/>
    <w:rsid w:val="020C23AB"/>
    <w:rsid w:val="021B5741"/>
    <w:rsid w:val="022C413E"/>
    <w:rsid w:val="027123D6"/>
    <w:rsid w:val="02BA4ED9"/>
    <w:rsid w:val="02C47BA6"/>
    <w:rsid w:val="0302075D"/>
    <w:rsid w:val="03236DD0"/>
    <w:rsid w:val="03473D8F"/>
    <w:rsid w:val="03514BCF"/>
    <w:rsid w:val="035A3A58"/>
    <w:rsid w:val="03660F66"/>
    <w:rsid w:val="037502F6"/>
    <w:rsid w:val="03923C84"/>
    <w:rsid w:val="03FE0BB4"/>
    <w:rsid w:val="04185788"/>
    <w:rsid w:val="04351FC0"/>
    <w:rsid w:val="04535727"/>
    <w:rsid w:val="04552CF2"/>
    <w:rsid w:val="046A1FD3"/>
    <w:rsid w:val="047231A6"/>
    <w:rsid w:val="04732FF0"/>
    <w:rsid w:val="04836B56"/>
    <w:rsid w:val="04AE03DB"/>
    <w:rsid w:val="04C571DF"/>
    <w:rsid w:val="04D15B49"/>
    <w:rsid w:val="04EE6219"/>
    <w:rsid w:val="05030E4D"/>
    <w:rsid w:val="053467C1"/>
    <w:rsid w:val="05785E97"/>
    <w:rsid w:val="05A16631"/>
    <w:rsid w:val="05A7777D"/>
    <w:rsid w:val="05B4797C"/>
    <w:rsid w:val="05D00F84"/>
    <w:rsid w:val="05D02D8E"/>
    <w:rsid w:val="06074B09"/>
    <w:rsid w:val="060D4AC0"/>
    <w:rsid w:val="06205C7A"/>
    <w:rsid w:val="06322148"/>
    <w:rsid w:val="064559E0"/>
    <w:rsid w:val="065F4A81"/>
    <w:rsid w:val="066375CB"/>
    <w:rsid w:val="06821004"/>
    <w:rsid w:val="06961A86"/>
    <w:rsid w:val="06AE01D8"/>
    <w:rsid w:val="06F92B5E"/>
    <w:rsid w:val="07030B5C"/>
    <w:rsid w:val="072238FB"/>
    <w:rsid w:val="07460856"/>
    <w:rsid w:val="074B60F1"/>
    <w:rsid w:val="07606483"/>
    <w:rsid w:val="07621BDB"/>
    <w:rsid w:val="07A74CF9"/>
    <w:rsid w:val="07C67FBC"/>
    <w:rsid w:val="07CF624B"/>
    <w:rsid w:val="081D2BB6"/>
    <w:rsid w:val="082561DC"/>
    <w:rsid w:val="08413321"/>
    <w:rsid w:val="085E0EFE"/>
    <w:rsid w:val="08657822"/>
    <w:rsid w:val="08677C88"/>
    <w:rsid w:val="089945D2"/>
    <w:rsid w:val="08C067B1"/>
    <w:rsid w:val="08D620B2"/>
    <w:rsid w:val="08DD3FD2"/>
    <w:rsid w:val="08E34126"/>
    <w:rsid w:val="09436BC1"/>
    <w:rsid w:val="094E5F74"/>
    <w:rsid w:val="09553C6D"/>
    <w:rsid w:val="09924FA1"/>
    <w:rsid w:val="099A65D0"/>
    <w:rsid w:val="09A34A51"/>
    <w:rsid w:val="09FE56D1"/>
    <w:rsid w:val="0A210F07"/>
    <w:rsid w:val="0A2A43B8"/>
    <w:rsid w:val="0A8B1FD7"/>
    <w:rsid w:val="0A9320CE"/>
    <w:rsid w:val="0A97300E"/>
    <w:rsid w:val="0A9C2034"/>
    <w:rsid w:val="0AE775A7"/>
    <w:rsid w:val="0AF54F48"/>
    <w:rsid w:val="0B033FFA"/>
    <w:rsid w:val="0B040112"/>
    <w:rsid w:val="0B272B10"/>
    <w:rsid w:val="0B915F2E"/>
    <w:rsid w:val="0B9B5406"/>
    <w:rsid w:val="0BA7744D"/>
    <w:rsid w:val="0BB84812"/>
    <w:rsid w:val="0BD268B7"/>
    <w:rsid w:val="0BD30017"/>
    <w:rsid w:val="0BE23238"/>
    <w:rsid w:val="0BF0325D"/>
    <w:rsid w:val="0BF11276"/>
    <w:rsid w:val="0CFC4DA3"/>
    <w:rsid w:val="0CFE7C7E"/>
    <w:rsid w:val="0D1319D7"/>
    <w:rsid w:val="0D174C51"/>
    <w:rsid w:val="0D2077F8"/>
    <w:rsid w:val="0D3D247E"/>
    <w:rsid w:val="0D8D0F72"/>
    <w:rsid w:val="0DA107B7"/>
    <w:rsid w:val="0DB03EAB"/>
    <w:rsid w:val="0DD8786E"/>
    <w:rsid w:val="0DDD55C0"/>
    <w:rsid w:val="0DF331E8"/>
    <w:rsid w:val="0DF923EF"/>
    <w:rsid w:val="0E0D4572"/>
    <w:rsid w:val="0E112596"/>
    <w:rsid w:val="0E175722"/>
    <w:rsid w:val="0E1B0ED6"/>
    <w:rsid w:val="0E414619"/>
    <w:rsid w:val="0E4227D7"/>
    <w:rsid w:val="0E440B72"/>
    <w:rsid w:val="0E540CD6"/>
    <w:rsid w:val="0E6E4B07"/>
    <w:rsid w:val="0E91797D"/>
    <w:rsid w:val="0EA40C61"/>
    <w:rsid w:val="0EB13C0F"/>
    <w:rsid w:val="0EB45337"/>
    <w:rsid w:val="0EB813E4"/>
    <w:rsid w:val="0EEA63C3"/>
    <w:rsid w:val="0F1B3C08"/>
    <w:rsid w:val="0F2533E1"/>
    <w:rsid w:val="0F260CE8"/>
    <w:rsid w:val="0F343D82"/>
    <w:rsid w:val="0F6564DE"/>
    <w:rsid w:val="0F6B683A"/>
    <w:rsid w:val="0F957E94"/>
    <w:rsid w:val="0F9A68E6"/>
    <w:rsid w:val="0FCF1F69"/>
    <w:rsid w:val="0FDA3460"/>
    <w:rsid w:val="0FE7566B"/>
    <w:rsid w:val="0FEE3EC3"/>
    <w:rsid w:val="10027F7B"/>
    <w:rsid w:val="10311759"/>
    <w:rsid w:val="103C3B71"/>
    <w:rsid w:val="10461999"/>
    <w:rsid w:val="105D58C8"/>
    <w:rsid w:val="10871DE2"/>
    <w:rsid w:val="10974B5B"/>
    <w:rsid w:val="109C0E00"/>
    <w:rsid w:val="10A639A5"/>
    <w:rsid w:val="10CC3155"/>
    <w:rsid w:val="10D54477"/>
    <w:rsid w:val="113F7095"/>
    <w:rsid w:val="11642B9E"/>
    <w:rsid w:val="118F1328"/>
    <w:rsid w:val="1193175C"/>
    <w:rsid w:val="119B72B0"/>
    <w:rsid w:val="11B629F1"/>
    <w:rsid w:val="11B6472C"/>
    <w:rsid w:val="11CC5265"/>
    <w:rsid w:val="11EE1B58"/>
    <w:rsid w:val="11F64B91"/>
    <w:rsid w:val="11F803C1"/>
    <w:rsid w:val="11FF35AA"/>
    <w:rsid w:val="122B6A2A"/>
    <w:rsid w:val="12384FAC"/>
    <w:rsid w:val="123D74FF"/>
    <w:rsid w:val="124350A7"/>
    <w:rsid w:val="126D6E42"/>
    <w:rsid w:val="12AD4B2B"/>
    <w:rsid w:val="12BB77CA"/>
    <w:rsid w:val="12EF262A"/>
    <w:rsid w:val="12FA5880"/>
    <w:rsid w:val="130B6B7E"/>
    <w:rsid w:val="134B0E05"/>
    <w:rsid w:val="136D278B"/>
    <w:rsid w:val="137374A6"/>
    <w:rsid w:val="137728F5"/>
    <w:rsid w:val="139E0C19"/>
    <w:rsid w:val="13B0284E"/>
    <w:rsid w:val="13BA61D1"/>
    <w:rsid w:val="13C318A2"/>
    <w:rsid w:val="13E8137A"/>
    <w:rsid w:val="13F05312"/>
    <w:rsid w:val="13FA4C96"/>
    <w:rsid w:val="13FE319F"/>
    <w:rsid w:val="140079B4"/>
    <w:rsid w:val="14101252"/>
    <w:rsid w:val="14367CA5"/>
    <w:rsid w:val="144A6257"/>
    <w:rsid w:val="144D12D0"/>
    <w:rsid w:val="146953F4"/>
    <w:rsid w:val="1471769E"/>
    <w:rsid w:val="14884533"/>
    <w:rsid w:val="14AE4EDD"/>
    <w:rsid w:val="14C0233D"/>
    <w:rsid w:val="14D37E41"/>
    <w:rsid w:val="14DB0949"/>
    <w:rsid w:val="154443AD"/>
    <w:rsid w:val="15611B14"/>
    <w:rsid w:val="15796718"/>
    <w:rsid w:val="15D61A1C"/>
    <w:rsid w:val="1610024D"/>
    <w:rsid w:val="16185932"/>
    <w:rsid w:val="16206F69"/>
    <w:rsid w:val="163772C0"/>
    <w:rsid w:val="164F68C5"/>
    <w:rsid w:val="16507035"/>
    <w:rsid w:val="16D966A2"/>
    <w:rsid w:val="16D96ABE"/>
    <w:rsid w:val="16EF0DE2"/>
    <w:rsid w:val="172B2F18"/>
    <w:rsid w:val="174631DF"/>
    <w:rsid w:val="17701567"/>
    <w:rsid w:val="17861437"/>
    <w:rsid w:val="179F3185"/>
    <w:rsid w:val="17D5626C"/>
    <w:rsid w:val="17D837B8"/>
    <w:rsid w:val="17E9106C"/>
    <w:rsid w:val="17FE43C5"/>
    <w:rsid w:val="182A4604"/>
    <w:rsid w:val="182C1579"/>
    <w:rsid w:val="18664CD9"/>
    <w:rsid w:val="18706398"/>
    <w:rsid w:val="187963D4"/>
    <w:rsid w:val="18B17FCB"/>
    <w:rsid w:val="18D0289C"/>
    <w:rsid w:val="19010303"/>
    <w:rsid w:val="190E0DFA"/>
    <w:rsid w:val="19102485"/>
    <w:rsid w:val="1920486F"/>
    <w:rsid w:val="193C635C"/>
    <w:rsid w:val="1968072A"/>
    <w:rsid w:val="198A6438"/>
    <w:rsid w:val="19935544"/>
    <w:rsid w:val="19AC5D46"/>
    <w:rsid w:val="19CB423D"/>
    <w:rsid w:val="19CC6C51"/>
    <w:rsid w:val="19F6753A"/>
    <w:rsid w:val="1A02372C"/>
    <w:rsid w:val="1A045507"/>
    <w:rsid w:val="1A056EC0"/>
    <w:rsid w:val="1A0E6DE7"/>
    <w:rsid w:val="1A1D7A36"/>
    <w:rsid w:val="1A307F0C"/>
    <w:rsid w:val="1A3E55FB"/>
    <w:rsid w:val="1A670734"/>
    <w:rsid w:val="1A7C1D52"/>
    <w:rsid w:val="1A9D3FED"/>
    <w:rsid w:val="1AB34170"/>
    <w:rsid w:val="1ACA15F0"/>
    <w:rsid w:val="1AE13523"/>
    <w:rsid w:val="1AEF651D"/>
    <w:rsid w:val="1AFA3481"/>
    <w:rsid w:val="1AFA6D91"/>
    <w:rsid w:val="1B48127E"/>
    <w:rsid w:val="1B4D7828"/>
    <w:rsid w:val="1B692217"/>
    <w:rsid w:val="1B820608"/>
    <w:rsid w:val="1B821578"/>
    <w:rsid w:val="1B8758D4"/>
    <w:rsid w:val="1B9F3E7C"/>
    <w:rsid w:val="1BB900B8"/>
    <w:rsid w:val="1BC42A6A"/>
    <w:rsid w:val="1BF87D2A"/>
    <w:rsid w:val="1C2812EE"/>
    <w:rsid w:val="1C434318"/>
    <w:rsid w:val="1C571EAE"/>
    <w:rsid w:val="1C5E0106"/>
    <w:rsid w:val="1C654614"/>
    <w:rsid w:val="1C6E128C"/>
    <w:rsid w:val="1C801F4E"/>
    <w:rsid w:val="1C824679"/>
    <w:rsid w:val="1CC00DFB"/>
    <w:rsid w:val="1CCB58D6"/>
    <w:rsid w:val="1CDE5C33"/>
    <w:rsid w:val="1CE21BDA"/>
    <w:rsid w:val="1CEB4A03"/>
    <w:rsid w:val="1D35571B"/>
    <w:rsid w:val="1D4C0507"/>
    <w:rsid w:val="1D54259A"/>
    <w:rsid w:val="1D5B69FD"/>
    <w:rsid w:val="1D6D660A"/>
    <w:rsid w:val="1D9559D7"/>
    <w:rsid w:val="1DB93481"/>
    <w:rsid w:val="1DD17C28"/>
    <w:rsid w:val="1DD516D7"/>
    <w:rsid w:val="1DF0466A"/>
    <w:rsid w:val="1E0332BA"/>
    <w:rsid w:val="1E0842FE"/>
    <w:rsid w:val="1E952FAE"/>
    <w:rsid w:val="1E995D8A"/>
    <w:rsid w:val="1EB32072"/>
    <w:rsid w:val="1EBC1D6D"/>
    <w:rsid w:val="1EC739AA"/>
    <w:rsid w:val="1EE420B8"/>
    <w:rsid w:val="1EFE7F49"/>
    <w:rsid w:val="1F2C19BC"/>
    <w:rsid w:val="1F305EAB"/>
    <w:rsid w:val="1F435EFF"/>
    <w:rsid w:val="1F6D307E"/>
    <w:rsid w:val="1F9D1E31"/>
    <w:rsid w:val="1FBB6D07"/>
    <w:rsid w:val="1FDD653B"/>
    <w:rsid w:val="1FE3587B"/>
    <w:rsid w:val="202B53DB"/>
    <w:rsid w:val="2038018B"/>
    <w:rsid w:val="203C104E"/>
    <w:rsid w:val="203C3753"/>
    <w:rsid w:val="206474D9"/>
    <w:rsid w:val="208D0AAA"/>
    <w:rsid w:val="20A52BEF"/>
    <w:rsid w:val="20BD426F"/>
    <w:rsid w:val="20CF0343"/>
    <w:rsid w:val="20DC122C"/>
    <w:rsid w:val="21093928"/>
    <w:rsid w:val="21102DDB"/>
    <w:rsid w:val="2137767F"/>
    <w:rsid w:val="213F276A"/>
    <w:rsid w:val="215B37D5"/>
    <w:rsid w:val="21735642"/>
    <w:rsid w:val="21861263"/>
    <w:rsid w:val="218E42F7"/>
    <w:rsid w:val="219566B3"/>
    <w:rsid w:val="21A62EB1"/>
    <w:rsid w:val="21AA40F0"/>
    <w:rsid w:val="21BC1649"/>
    <w:rsid w:val="21BD6C63"/>
    <w:rsid w:val="21F36517"/>
    <w:rsid w:val="22272F4C"/>
    <w:rsid w:val="224A6DBE"/>
    <w:rsid w:val="22593B73"/>
    <w:rsid w:val="225E533B"/>
    <w:rsid w:val="226F3369"/>
    <w:rsid w:val="227C3E0A"/>
    <w:rsid w:val="228C4773"/>
    <w:rsid w:val="22B14FF0"/>
    <w:rsid w:val="22DC1F8F"/>
    <w:rsid w:val="22F02EC2"/>
    <w:rsid w:val="22FE25C8"/>
    <w:rsid w:val="232778ED"/>
    <w:rsid w:val="23301BF0"/>
    <w:rsid w:val="23505F19"/>
    <w:rsid w:val="23566F33"/>
    <w:rsid w:val="23D44146"/>
    <w:rsid w:val="23D768B5"/>
    <w:rsid w:val="23EC4334"/>
    <w:rsid w:val="24127DFF"/>
    <w:rsid w:val="24236E6B"/>
    <w:rsid w:val="24690297"/>
    <w:rsid w:val="24843295"/>
    <w:rsid w:val="24B64EBA"/>
    <w:rsid w:val="24BA686A"/>
    <w:rsid w:val="24DA732D"/>
    <w:rsid w:val="25327842"/>
    <w:rsid w:val="2544629E"/>
    <w:rsid w:val="256B0AE4"/>
    <w:rsid w:val="25722379"/>
    <w:rsid w:val="25841675"/>
    <w:rsid w:val="25B53F93"/>
    <w:rsid w:val="25CC662E"/>
    <w:rsid w:val="25FB098D"/>
    <w:rsid w:val="260C24BB"/>
    <w:rsid w:val="261A3A44"/>
    <w:rsid w:val="262053E7"/>
    <w:rsid w:val="262B683E"/>
    <w:rsid w:val="263E059D"/>
    <w:rsid w:val="26577FF9"/>
    <w:rsid w:val="26691B90"/>
    <w:rsid w:val="266C3CC1"/>
    <w:rsid w:val="267203C4"/>
    <w:rsid w:val="26733905"/>
    <w:rsid w:val="26744A82"/>
    <w:rsid w:val="26A436E7"/>
    <w:rsid w:val="26B44B65"/>
    <w:rsid w:val="26C70F04"/>
    <w:rsid w:val="26DE0A0E"/>
    <w:rsid w:val="26E46EEC"/>
    <w:rsid w:val="26E87CE8"/>
    <w:rsid w:val="26FD7192"/>
    <w:rsid w:val="27022553"/>
    <w:rsid w:val="270B7119"/>
    <w:rsid w:val="272D13C5"/>
    <w:rsid w:val="27643F73"/>
    <w:rsid w:val="278E697E"/>
    <w:rsid w:val="27BA5FBC"/>
    <w:rsid w:val="27C86E7A"/>
    <w:rsid w:val="27D975AA"/>
    <w:rsid w:val="27E26133"/>
    <w:rsid w:val="27EA5CB1"/>
    <w:rsid w:val="282E093A"/>
    <w:rsid w:val="285E4FA2"/>
    <w:rsid w:val="28743135"/>
    <w:rsid w:val="28813FA8"/>
    <w:rsid w:val="28824BB1"/>
    <w:rsid w:val="28A052B2"/>
    <w:rsid w:val="28A068C3"/>
    <w:rsid w:val="28A5761D"/>
    <w:rsid w:val="28B54781"/>
    <w:rsid w:val="28BE5CF6"/>
    <w:rsid w:val="28CD4CC3"/>
    <w:rsid w:val="28DA1765"/>
    <w:rsid w:val="28E237EA"/>
    <w:rsid w:val="28F36166"/>
    <w:rsid w:val="2909337A"/>
    <w:rsid w:val="29182D58"/>
    <w:rsid w:val="292A3197"/>
    <w:rsid w:val="292C235B"/>
    <w:rsid w:val="292E3B8B"/>
    <w:rsid w:val="29454DEF"/>
    <w:rsid w:val="29494AC4"/>
    <w:rsid w:val="29573E6C"/>
    <w:rsid w:val="29986308"/>
    <w:rsid w:val="29B51615"/>
    <w:rsid w:val="29B94A5F"/>
    <w:rsid w:val="29DB268F"/>
    <w:rsid w:val="2A1536BE"/>
    <w:rsid w:val="2A192F6E"/>
    <w:rsid w:val="2A4B034B"/>
    <w:rsid w:val="2A727A49"/>
    <w:rsid w:val="2A787552"/>
    <w:rsid w:val="2AB00181"/>
    <w:rsid w:val="2AC7503F"/>
    <w:rsid w:val="2B4931A6"/>
    <w:rsid w:val="2B8F673B"/>
    <w:rsid w:val="2B931CF3"/>
    <w:rsid w:val="2B9819BB"/>
    <w:rsid w:val="2B9A4B02"/>
    <w:rsid w:val="2B9D60CF"/>
    <w:rsid w:val="2BC07E84"/>
    <w:rsid w:val="2C313037"/>
    <w:rsid w:val="2C3E1DAF"/>
    <w:rsid w:val="2C515523"/>
    <w:rsid w:val="2C854DF5"/>
    <w:rsid w:val="2C9B5F51"/>
    <w:rsid w:val="2CAA3D79"/>
    <w:rsid w:val="2CC12466"/>
    <w:rsid w:val="2CC2030D"/>
    <w:rsid w:val="2CC85F2E"/>
    <w:rsid w:val="2CF70CCD"/>
    <w:rsid w:val="2CF70E44"/>
    <w:rsid w:val="2D6C055E"/>
    <w:rsid w:val="2D7A13BB"/>
    <w:rsid w:val="2DB30706"/>
    <w:rsid w:val="2DE76CE4"/>
    <w:rsid w:val="2DF34C19"/>
    <w:rsid w:val="2E2F2121"/>
    <w:rsid w:val="2E334D36"/>
    <w:rsid w:val="2E461212"/>
    <w:rsid w:val="2E52498D"/>
    <w:rsid w:val="2E545EC4"/>
    <w:rsid w:val="2E671E93"/>
    <w:rsid w:val="2E7D79CC"/>
    <w:rsid w:val="2EA4780F"/>
    <w:rsid w:val="2F162B9C"/>
    <w:rsid w:val="2F2E22BB"/>
    <w:rsid w:val="2F3678A3"/>
    <w:rsid w:val="2F372D57"/>
    <w:rsid w:val="2F3E1539"/>
    <w:rsid w:val="2F5F6E84"/>
    <w:rsid w:val="2F6B261F"/>
    <w:rsid w:val="2F752282"/>
    <w:rsid w:val="2F7F254B"/>
    <w:rsid w:val="2F832AD5"/>
    <w:rsid w:val="2F9F2F3B"/>
    <w:rsid w:val="2FA17FB7"/>
    <w:rsid w:val="2FBB6723"/>
    <w:rsid w:val="2FC92C3B"/>
    <w:rsid w:val="2FDA65D9"/>
    <w:rsid w:val="2FE402A5"/>
    <w:rsid w:val="2FFB62C6"/>
    <w:rsid w:val="300564C5"/>
    <w:rsid w:val="302214AB"/>
    <w:rsid w:val="3026700D"/>
    <w:rsid w:val="302C0B42"/>
    <w:rsid w:val="302D0AE0"/>
    <w:rsid w:val="30927638"/>
    <w:rsid w:val="30983FE4"/>
    <w:rsid w:val="30B173EF"/>
    <w:rsid w:val="30C01F7C"/>
    <w:rsid w:val="310556CD"/>
    <w:rsid w:val="311D0F4E"/>
    <w:rsid w:val="31292065"/>
    <w:rsid w:val="312C7A8E"/>
    <w:rsid w:val="312F42EF"/>
    <w:rsid w:val="314F4BDE"/>
    <w:rsid w:val="315C49CC"/>
    <w:rsid w:val="317D49ED"/>
    <w:rsid w:val="319963E8"/>
    <w:rsid w:val="31A269C7"/>
    <w:rsid w:val="31D05933"/>
    <w:rsid w:val="31F43C48"/>
    <w:rsid w:val="321F55CD"/>
    <w:rsid w:val="322625CB"/>
    <w:rsid w:val="32354AF7"/>
    <w:rsid w:val="323E38ED"/>
    <w:rsid w:val="325576E0"/>
    <w:rsid w:val="325E7706"/>
    <w:rsid w:val="326E7EB9"/>
    <w:rsid w:val="328858DA"/>
    <w:rsid w:val="328E7B21"/>
    <w:rsid w:val="32913249"/>
    <w:rsid w:val="329B1C1E"/>
    <w:rsid w:val="32A33D69"/>
    <w:rsid w:val="32AA117E"/>
    <w:rsid w:val="32BA74BD"/>
    <w:rsid w:val="32C92CA2"/>
    <w:rsid w:val="32DF4306"/>
    <w:rsid w:val="331A5E6C"/>
    <w:rsid w:val="332B51D6"/>
    <w:rsid w:val="33445B52"/>
    <w:rsid w:val="33586D4A"/>
    <w:rsid w:val="336E5A27"/>
    <w:rsid w:val="339E251B"/>
    <w:rsid w:val="33A66139"/>
    <w:rsid w:val="33D24A8B"/>
    <w:rsid w:val="33D53D0E"/>
    <w:rsid w:val="33F55A65"/>
    <w:rsid w:val="340B0142"/>
    <w:rsid w:val="34164676"/>
    <w:rsid w:val="349013C3"/>
    <w:rsid w:val="34C27B20"/>
    <w:rsid w:val="34C47B49"/>
    <w:rsid w:val="34F13705"/>
    <w:rsid w:val="34F21DEF"/>
    <w:rsid w:val="34FD2506"/>
    <w:rsid w:val="356A3B5D"/>
    <w:rsid w:val="357A3329"/>
    <w:rsid w:val="35BD6315"/>
    <w:rsid w:val="35D673A4"/>
    <w:rsid w:val="35FD1AAE"/>
    <w:rsid w:val="364D1396"/>
    <w:rsid w:val="368E5B1D"/>
    <w:rsid w:val="36A45E6E"/>
    <w:rsid w:val="36B32BC6"/>
    <w:rsid w:val="36CB403A"/>
    <w:rsid w:val="36CE16AA"/>
    <w:rsid w:val="36F3701D"/>
    <w:rsid w:val="36F832A3"/>
    <w:rsid w:val="37013CE0"/>
    <w:rsid w:val="371F6B6A"/>
    <w:rsid w:val="373934C6"/>
    <w:rsid w:val="373D2DD3"/>
    <w:rsid w:val="37536B4C"/>
    <w:rsid w:val="375A41CE"/>
    <w:rsid w:val="3761403A"/>
    <w:rsid w:val="3795668C"/>
    <w:rsid w:val="37A90D86"/>
    <w:rsid w:val="37B12052"/>
    <w:rsid w:val="37B17762"/>
    <w:rsid w:val="38167B3E"/>
    <w:rsid w:val="38221809"/>
    <w:rsid w:val="384B5A7E"/>
    <w:rsid w:val="384E5BAC"/>
    <w:rsid w:val="385270B8"/>
    <w:rsid w:val="385954D0"/>
    <w:rsid w:val="385C286F"/>
    <w:rsid w:val="38613B9E"/>
    <w:rsid w:val="38836984"/>
    <w:rsid w:val="38880FC0"/>
    <w:rsid w:val="38D10F8F"/>
    <w:rsid w:val="39146FF2"/>
    <w:rsid w:val="391B7C53"/>
    <w:rsid w:val="39594CDE"/>
    <w:rsid w:val="396E60D8"/>
    <w:rsid w:val="39715F26"/>
    <w:rsid w:val="39782C31"/>
    <w:rsid w:val="398C39C9"/>
    <w:rsid w:val="399064DE"/>
    <w:rsid w:val="399B218F"/>
    <w:rsid w:val="39B1059E"/>
    <w:rsid w:val="39C0566A"/>
    <w:rsid w:val="39CB72E8"/>
    <w:rsid w:val="39D437E7"/>
    <w:rsid w:val="3AB04613"/>
    <w:rsid w:val="3ABE1446"/>
    <w:rsid w:val="3AC328BF"/>
    <w:rsid w:val="3AC853F8"/>
    <w:rsid w:val="3AE33218"/>
    <w:rsid w:val="3AEB3F34"/>
    <w:rsid w:val="3AFB568D"/>
    <w:rsid w:val="3AFC7C9C"/>
    <w:rsid w:val="3B19526C"/>
    <w:rsid w:val="3B1C58C9"/>
    <w:rsid w:val="3B1E68E1"/>
    <w:rsid w:val="3B32504E"/>
    <w:rsid w:val="3B3D1F6A"/>
    <w:rsid w:val="3B6826CB"/>
    <w:rsid w:val="3B6D33A5"/>
    <w:rsid w:val="3B7900DC"/>
    <w:rsid w:val="3BB0180D"/>
    <w:rsid w:val="3BB601C0"/>
    <w:rsid w:val="3BBA3ADA"/>
    <w:rsid w:val="3BC03266"/>
    <w:rsid w:val="3BC81803"/>
    <w:rsid w:val="3BD91747"/>
    <w:rsid w:val="3C002CC8"/>
    <w:rsid w:val="3C2112B1"/>
    <w:rsid w:val="3C2B0079"/>
    <w:rsid w:val="3C491910"/>
    <w:rsid w:val="3C551857"/>
    <w:rsid w:val="3C5C0E6E"/>
    <w:rsid w:val="3C646C5C"/>
    <w:rsid w:val="3C676EF1"/>
    <w:rsid w:val="3C68575B"/>
    <w:rsid w:val="3C7C163D"/>
    <w:rsid w:val="3C7D096B"/>
    <w:rsid w:val="3CA76DEA"/>
    <w:rsid w:val="3CE16CCC"/>
    <w:rsid w:val="3D0B0090"/>
    <w:rsid w:val="3D1236F7"/>
    <w:rsid w:val="3D154672"/>
    <w:rsid w:val="3D16667B"/>
    <w:rsid w:val="3D384575"/>
    <w:rsid w:val="3D461D88"/>
    <w:rsid w:val="3D6A1821"/>
    <w:rsid w:val="3D9D70BF"/>
    <w:rsid w:val="3DCD5CC5"/>
    <w:rsid w:val="3E0E3C3F"/>
    <w:rsid w:val="3E2772E2"/>
    <w:rsid w:val="3E375C86"/>
    <w:rsid w:val="3E3D44E1"/>
    <w:rsid w:val="3E403CCE"/>
    <w:rsid w:val="3E53582C"/>
    <w:rsid w:val="3E572D5E"/>
    <w:rsid w:val="3E84577A"/>
    <w:rsid w:val="3E8A7F6E"/>
    <w:rsid w:val="3EA3565C"/>
    <w:rsid w:val="3EB369CC"/>
    <w:rsid w:val="3ED57761"/>
    <w:rsid w:val="3F124921"/>
    <w:rsid w:val="3F324643"/>
    <w:rsid w:val="3F39588B"/>
    <w:rsid w:val="3F4A3775"/>
    <w:rsid w:val="3F4C38AB"/>
    <w:rsid w:val="3F665F6A"/>
    <w:rsid w:val="3F670E31"/>
    <w:rsid w:val="3F7D46C9"/>
    <w:rsid w:val="3F870547"/>
    <w:rsid w:val="3F914B10"/>
    <w:rsid w:val="3F9567D5"/>
    <w:rsid w:val="3F96267A"/>
    <w:rsid w:val="3FB71035"/>
    <w:rsid w:val="3FDB178B"/>
    <w:rsid w:val="40040446"/>
    <w:rsid w:val="401035BC"/>
    <w:rsid w:val="40335878"/>
    <w:rsid w:val="404F56AD"/>
    <w:rsid w:val="4075046F"/>
    <w:rsid w:val="40812308"/>
    <w:rsid w:val="4089483C"/>
    <w:rsid w:val="40994C51"/>
    <w:rsid w:val="409E460D"/>
    <w:rsid w:val="40F521B2"/>
    <w:rsid w:val="41115E5C"/>
    <w:rsid w:val="413F0D7F"/>
    <w:rsid w:val="41487636"/>
    <w:rsid w:val="41572354"/>
    <w:rsid w:val="41D43DD3"/>
    <w:rsid w:val="41E65A5B"/>
    <w:rsid w:val="421568C2"/>
    <w:rsid w:val="422B0612"/>
    <w:rsid w:val="424A7309"/>
    <w:rsid w:val="428E0D11"/>
    <w:rsid w:val="42B2179C"/>
    <w:rsid w:val="42D9724D"/>
    <w:rsid w:val="42E534BF"/>
    <w:rsid w:val="42EC614F"/>
    <w:rsid w:val="42FE328A"/>
    <w:rsid w:val="438B48B6"/>
    <w:rsid w:val="43AD362E"/>
    <w:rsid w:val="43D91ABF"/>
    <w:rsid w:val="43DA6388"/>
    <w:rsid w:val="440A2335"/>
    <w:rsid w:val="44104F3F"/>
    <w:rsid w:val="442425C7"/>
    <w:rsid w:val="4433784D"/>
    <w:rsid w:val="44776F96"/>
    <w:rsid w:val="44911AA4"/>
    <w:rsid w:val="449C531D"/>
    <w:rsid w:val="44A26819"/>
    <w:rsid w:val="44D770C0"/>
    <w:rsid w:val="44E72BFB"/>
    <w:rsid w:val="44FA5B66"/>
    <w:rsid w:val="450D587E"/>
    <w:rsid w:val="4516011E"/>
    <w:rsid w:val="451A73B8"/>
    <w:rsid w:val="451D2F3A"/>
    <w:rsid w:val="45215679"/>
    <w:rsid w:val="45253833"/>
    <w:rsid w:val="45497B92"/>
    <w:rsid w:val="454B430C"/>
    <w:rsid w:val="45573F48"/>
    <w:rsid w:val="456127D6"/>
    <w:rsid w:val="456F69A1"/>
    <w:rsid w:val="457F1257"/>
    <w:rsid w:val="457F42EA"/>
    <w:rsid w:val="458C42A4"/>
    <w:rsid w:val="45EE0056"/>
    <w:rsid w:val="45F8749F"/>
    <w:rsid w:val="461856A7"/>
    <w:rsid w:val="46304F24"/>
    <w:rsid w:val="465B22C1"/>
    <w:rsid w:val="468023CA"/>
    <w:rsid w:val="468A736D"/>
    <w:rsid w:val="468C34D6"/>
    <w:rsid w:val="46B7312E"/>
    <w:rsid w:val="46BD07E0"/>
    <w:rsid w:val="46D94B8F"/>
    <w:rsid w:val="46F2362A"/>
    <w:rsid w:val="47017701"/>
    <w:rsid w:val="472B6C0B"/>
    <w:rsid w:val="477A5B1D"/>
    <w:rsid w:val="47BD6C91"/>
    <w:rsid w:val="47BE351A"/>
    <w:rsid w:val="47EE10A5"/>
    <w:rsid w:val="480919CB"/>
    <w:rsid w:val="481A3A28"/>
    <w:rsid w:val="48343337"/>
    <w:rsid w:val="488665FF"/>
    <w:rsid w:val="489160F0"/>
    <w:rsid w:val="48972D5E"/>
    <w:rsid w:val="48B150D8"/>
    <w:rsid w:val="48EC7B23"/>
    <w:rsid w:val="49145E44"/>
    <w:rsid w:val="491774CD"/>
    <w:rsid w:val="49362BEF"/>
    <w:rsid w:val="496C1062"/>
    <w:rsid w:val="496F3BFC"/>
    <w:rsid w:val="4984795F"/>
    <w:rsid w:val="49954D34"/>
    <w:rsid w:val="49A8506F"/>
    <w:rsid w:val="49AE1C43"/>
    <w:rsid w:val="49B80536"/>
    <w:rsid w:val="49D21ACD"/>
    <w:rsid w:val="49E939E9"/>
    <w:rsid w:val="49FE4A23"/>
    <w:rsid w:val="4A0568AF"/>
    <w:rsid w:val="4A066117"/>
    <w:rsid w:val="4A0B6230"/>
    <w:rsid w:val="4A2A2645"/>
    <w:rsid w:val="4A305AE8"/>
    <w:rsid w:val="4A4D3D48"/>
    <w:rsid w:val="4A52342A"/>
    <w:rsid w:val="4A5D42EE"/>
    <w:rsid w:val="4A970E19"/>
    <w:rsid w:val="4AFC7ADA"/>
    <w:rsid w:val="4B102503"/>
    <w:rsid w:val="4B1B0CD2"/>
    <w:rsid w:val="4B2E19B1"/>
    <w:rsid w:val="4B3F69F0"/>
    <w:rsid w:val="4B7F1031"/>
    <w:rsid w:val="4B8E2883"/>
    <w:rsid w:val="4B935AF8"/>
    <w:rsid w:val="4B986D98"/>
    <w:rsid w:val="4BAD0F46"/>
    <w:rsid w:val="4BB514BB"/>
    <w:rsid w:val="4BB6771D"/>
    <w:rsid w:val="4BC31DAD"/>
    <w:rsid w:val="4BD56ABB"/>
    <w:rsid w:val="4BE953F0"/>
    <w:rsid w:val="4BF95D93"/>
    <w:rsid w:val="4C061768"/>
    <w:rsid w:val="4C2305D8"/>
    <w:rsid w:val="4C34616E"/>
    <w:rsid w:val="4C502E73"/>
    <w:rsid w:val="4C666EC0"/>
    <w:rsid w:val="4C763AD7"/>
    <w:rsid w:val="4C776454"/>
    <w:rsid w:val="4CBA298A"/>
    <w:rsid w:val="4CF455B9"/>
    <w:rsid w:val="4CF928DA"/>
    <w:rsid w:val="4D0A2ACB"/>
    <w:rsid w:val="4D3A6BA3"/>
    <w:rsid w:val="4D7D09FB"/>
    <w:rsid w:val="4D857077"/>
    <w:rsid w:val="4D8F3217"/>
    <w:rsid w:val="4E154C89"/>
    <w:rsid w:val="4E1B15AF"/>
    <w:rsid w:val="4E2B4820"/>
    <w:rsid w:val="4E3D398D"/>
    <w:rsid w:val="4E3F7DC5"/>
    <w:rsid w:val="4E437AC2"/>
    <w:rsid w:val="4E4567A0"/>
    <w:rsid w:val="4E6C3A42"/>
    <w:rsid w:val="4E7516E1"/>
    <w:rsid w:val="4E8A1FD4"/>
    <w:rsid w:val="4EB719CB"/>
    <w:rsid w:val="4EC827D4"/>
    <w:rsid w:val="4ECA59A2"/>
    <w:rsid w:val="4EE06AE9"/>
    <w:rsid w:val="4EE77E76"/>
    <w:rsid w:val="4EE94988"/>
    <w:rsid w:val="4EFB638E"/>
    <w:rsid w:val="4F310B2B"/>
    <w:rsid w:val="4F3360DF"/>
    <w:rsid w:val="4F342F1A"/>
    <w:rsid w:val="4F437D61"/>
    <w:rsid w:val="4F4B115A"/>
    <w:rsid w:val="4F4B6D13"/>
    <w:rsid w:val="4F674ACE"/>
    <w:rsid w:val="4F6E20BB"/>
    <w:rsid w:val="4F770572"/>
    <w:rsid w:val="4F946530"/>
    <w:rsid w:val="4FA63CCE"/>
    <w:rsid w:val="4FBC1F99"/>
    <w:rsid w:val="4FC56285"/>
    <w:rsid w:val="4FEF7CF6"/>
    <w:rsid w:val="4FFC0B9F"/>
    <w:rsid w:val="4FFC4607"/>
    <w:rsid w:val="50040598"/>
    <w:rsid w:val="505F1281"/>
    <w:rsid w:val="50AE215E"/>
    <w:rsid w:val="50F97A6A"/>
    <w:rsid w:val="510035EF"/>
    <w:rsid w:val="511D5B6D"/>
    <w:rsid w:val="51253932"/>
    <w:rsid w:val="51303EA7"/>
    <w:rsid w:val="51441AC3"/>
    <w:rsid w:val="51670609"/>
    <w:rsid w:val="51743B68"/>
    <w:rsid w:val="5181538E"/>
    <w:rsid w:val="5193713E"/>
    <w:rsid w:val="51A174FF"/>
    <w:rsid w:val="51AC647A"/>
    <w:rsid w:val="51FF292C"/>
    <w:rsid w:val="523D13A0"/>
    <w:rsid w:val="52796C3E"/>
    <w:rsid w:val="527C177A"/>
    <w:rsid w:val="527C67B0"/>
    <w:rsid w:val="52967273"/>
    <w:rsid w:val="532F534D"/>
    <w:rsid w:val="53484ACB"/>
    <w:rsid w:val="538325BF"/>
    <w:rsid w:val="5389184A"/>
    <w:rsid w:val="53A05EED"/>
    <w:rsid w:val="53A27395"/>
    <w:rsid w:val="54007BDF"/>
    <w:rsid w:val="54180F37"/>
    <w:rsid w:val="542410D8"/>
    <w:rsid w:val="544252A7"/>
    <w:rsid w:val="547D00F0"/>
    <w:rsid w:val="54C56ABA"/>
    <w:rsid w:val="54F11B71"/>
    <w:rsid w:val="55061F07"/>
    <w:rsid w:val="551779B5"/>
    <w:rsid w:val="55235B53"/>
    <w:rsid w:val="5533209C"/>
    <w:rsid w:val="55415A25"/>
    <w:rsid w:val="55505B7D"/>
    <w:rsid w:val="55540D87"/>
    <w:rsid w:val="556B56D9"/>
    <w:rsid w:val="558139F6"/>
    <w:rsid w:val="559460B4"/>
    <w:rsid w:val="559841D2"/>
    <w:rsid w:val="55D86AF4"/>
    <w:rsid w:val="55FD1BC0"/>
    <w:rsid w:val="55FF779D"/>
    <w:rsid w:val="560C098A"/>
    <w:rsid w:val="5639636D"/>
    <w:rsid w:val="564F438D"/>
    <w:rsid w:val="564F4843"/>
    <w:rsid w:val="565B2836"/>
    <w:rsid w:val="566A0214"/>
    <w:rsid w:val="567652CD"/>
    <w:rsid w:val="568E3045"/>
    <w:rsid w:val="56A00C26"/>
    <w:rsid w:val="56B17463"/>
    <w:rsid w:val="56E56656"/>
    <w:rsid w:val="57165A1A"/>
    <w:rsid w:val="571D6D54"/>
    <w:rsid w:val="57325894"/>
    <w:rsid w:val="574F5E01"/>
    <w:rsid w:val="576C5279"/>
    <w:rsid w:val="57826C43"/>
    <w:rsid w:val="578355E9"/>
    <w:rsid w:val="57A208CF"/>
    <w:rsid w:val="57A5188D"/>
    <w:rsid w:val="57CD3A91"/>
    <w:rsid w:val="5868689E"/>
    <w:rsid w:val="58780AA3"/>
    <w:rsid w:val="58781011"/>
    <w:rsid w:val="5885652E"/>
    <w:rsid w:val="58BE7A5E"/>
    <w:rsid w:val="58CC01A2"/>
    <w:rsid w:val="58DE5C1A"/>
    <w:rsid w:val="58F35248"/>
    <w:rsid w:val="58F87618"/>
    <w:rsid w:val="59103233"/>
    <w:rsid w:val="5924210D"/>
    <w:rsid w:val="592C20FD"/>
    <w:rsid w:val="5937381D"/>
    <w:rsid w:val="593C7489"/>
    <w:rsid w:val="59521826"/>
    <w:rsid w:val="5956427C"/>
    <w:rsid w:val="595A39F3"/>
    <w:rsid w:val="597C750A"/>
    <w:rsid w:val="599532C8"/>
    <w:rsid w:val="59A64CA9"/>
    <w:rsid w:val="59B23EA2"/>
    <w:rsid w:val="59B52AFF"/>
    <w:rsid w:val="59C876A1"/>
    <w:rsid w:val="5A152E48"/>
    <w:rsid w:val="5A1A0225"/>
    <w:rsid w:val="5A55666D"/>
    <w:rsid w:val="5A5C61D2"/>
    <w:rsid w:val="5A6275E0"/>
    <w:rsid w:val="5A8708FF"/>
    <w:rsid w:val="5AB24BEA"/>
    <w:rsid w:val="5AC86423"/>
    <w:rsid w:val="5AF6754A"/>
    <w:rsid w:val="5B1A41F0"/>
    <w:rsid w:val="5B1B0492"/>
    <w:rsid w:val="5B2676AB"/>
    <w:rsid w:val="5B350F05"/>
    <w:rsid w:val="5B4554FB"/>
    <w:rsid w:val="5B705707"/>
    <w:rsid w:val="5B7D319B"/>
    <w:rsid w:val="5BC22D9A"/>
    <w:rsid w:val="5BD0493C"/>
    <w:rsid w:val="5BD80E52"/>
    <w:rsid w:val="5BF56D2A"/>
    <w:rsid w:val="5C1148FD"/>
    <w:rsid w:val="5C387348"/>
    <w:rsid w:val="5C526FFE"/>
    <w:rsid w:val="5C5F3D92"/>
    <w:rsid w:val="5C796D32"/>
    <w:rsid w:val="5CB02654"/>
    <w:rsid w:val="5CB56E2E"/>
    <w:rsid w:val="5CCA105C"/>
    <w:rsid w:val="5CCD273A"/>
    <w:rsid w:val="5CF522A7"/>
    <w:rsid w:val="5D0304D7"/>
    <w:rsid w:val="5D0A0B61"/>
    <w:rsid w:val="5D0A4EC6"/>
    <w:rsid w:val="5D190A86"/>
    <w:rsid w:val="5D1D44A7"/>
    <w:rsid w:val="5D243A5B"/>
    <w:rsid w:val="5D4E7420"/>
    <w:rsid w:val="5D4F4CF0"/>
    <w:rsid w:val="5D55588D"/>
    <w:rsid w:val="5D590801"/>
    <w:rsid w:val="5D7C35C4"/>
    <w:rsid w:val="5D9D03B1"/>
    <w:rsid w:val="5DBB1275"/>
    <w:rsid w:val="5DBF28A0"/>
    <w:rsid w:val="5DC702FB"/>
    <w:rsid w:val="5E1B2FEC"/>
    <w:rsid w:val="5E277EDF"/>
    <w:rsid w:val="5E2A312E"/>
    <w:rsid w:val="5E452495"/>
    <w:rsid w:val="5E491E45"/>
    <w:rsid w:val="5E9840D9"/>
    <w:rsid w:val="5EAD5DA3"/>
    <w:rsid w:val="5EDC09C4"/>
    <w:rsid w:val="5EE347BE"/>
    <w:rsid w:val="5EE7402D"/>
    <w:rsid w:val="5EF66E60"/>
    <w:rsid w:val="5F365EFF"/>
    <w:rsid w:val="5F411069"/>
    <w:rsid w:val="5F5413F5"/>
    <w:rsid w:val="5F5A7ABC"/>
    <w:rsid w:val="5F685EE5"/>
    <w:rsid w:val="5F770A38"/>
    <w:rsid w:val="5F82410A"/>
    <w:rsid w:val="5FF079E9"/>
    <w:rsid w:val="5FF40A3B"/>
    <w:rsid w:val="60021981"/>
    <w:rsid w:val="60222F79"/>
    <w:rsid w:val="60333530"/>
    <w:rsid w:val="603818B5"/>
    <w:rsid w:val="6049265A"/>
    <w:rsid w:val="60815A7A"/>
    <w:rsid w:val="60AB61D4"/>
    <w:rsid w:val="60B17EE7"/>
    <w:rsid w:val="611F7C71"/>
    <w:rsid w:val="612637C6"/>
    <w:rsid w:val="613D715A"/>
    <w:rsid w:val="613E4D6C"/>
    <w:rsid w:val="614C173A"/>
    <w:rsid w:val="616A17A6"/>
    <w:rsid w:val="61AC48FA"/>
    <w:rsid w:val="61AF5AFB"/>
    <w:rsid w:val="61BF668E"/>
    <w:rsid w:val="61CE26CE"/>
    <w:rsid w:val="61E76270"/>
    <w:rsid w:val="620C3441"/>
    <w:rsid w:val="62131D0C"/>
    <w:rsid w:val="62190C0E"/>
    <w:rsid w:val="6249751B"/>
    <w:rsid w:val="624C185C"/>
    <w:rsid w:val="62554DE6"/>
    <w:rsid w:val="625C3D08"/>
    <w:rsid w:val="6261751D"/>
    <w:rsid w:val="629B30E8"/>
    <w:rsid w:val="62BC0CF6"/>
    <w:rsid w:val="62C25B89"/>
    <w:rsid w:val="62DD1BF8"/>
    <w:rsid w:val="630E1966"/>
    <w:rsid w:val="63333103"/>
    <w:rsid w:val="635C3ED5"/>
    <w:rsid w:val="635E5BAD"/>
    <w:rsid w:val="637715FC"/>
    <w:rsid w:val="63794AC9"/>
    <w:rsid w:val="638602E7"/>
    <w:rsid w:val="63B768DB"/>
    <w:rsid w:val="63BE2292"/>
    <w:rsid w:val="63CA53FE"/>
    <w:rsid w:val="63EF1D1B"/>
    <w:rsid w:val="63FD20DE"/>
    <w:rsid w:val="640D29C3"/>
    <w:rsid w:val="64662ECE"/>
    <w:rsid w:val="650A0F76"/>
    <w:rsid w:val="65467434"/>
    <w:rsid w:val="654A734B"/>
    <w:rsid w:val="654C77EC"/>
    <w:rsid w:val="65585C57"/>
    <w:rsid w:val="65597984"/>
    <w:rsid w:val="65895943"/>
    <w:rsid w:val="65921A48"/>
    <w:rsid w:val="65A57FBC"/>
    <w:rsid w:val="65EC3389"/>
    <w:rsid w:val="65F45582"/>
    <w:rsid w:val="66017FB0"/>
    <w:rsid w:val="660F54CD"/>
    <w:rsid w:val="661009AF"/>
    <w:rsid w:val="661D6460"/>
    <w:rsid w:val="662B7BD9"/>
    <w:rsid w:val="66330FE5"/>
    <w:rsid w:val="663A1262"/>
    <w:rsid w:val="666A3612"/>
    <w:rsid w:val="668D313C"/>
    <w:rsid w:val="66962A36"/>
    <w:rsid w:val="66B25894"/>
    <w:rsid w:val="66D165DE"/>
    <w:rsid w:val="66DE0AE4"/>
    <w:rsid w:val="66DE6588"/>
    <w:rsid w:val="66E018F4"/>
    <w:rsid w:val="67127A38"/>
    <w:rsid w:val="67270889"/>
    <w:rsid w:val="672B589A"/>
    <w:rsid w:val="673559B1"/>
    <w:rsid w:val="673D302E"/>
    <w:rsid w:val="675764F8"/>
    <w:rsid w:val="676C37B6"/>
    <w:rsid w:val="676F3EC4"/>
    <w:rsid w:val="67890A42"/>
    <w:rsid w:val="67A84F3E"/>
    <w:rsid w:val="67FB153F"/>
    <w:rsid w:val="68176313"/>
    <w:rsid w:val="68220878"/>
    <w:rsid w:val="68246133"/>
    <w:rsid w:val="684054C0"/>
    <w:rsid w:val="68544A09"/>
    <w:rsid w:val="685C2907"/>
    <w:rsid w:val="686E6846"/>
    <w:rsid w:val="687227D0"/>
    <w:rsid w:val="687567E9"/>
    <w:rsid w:val="687F347F"/>
    <w:rsid w:val="688B09BA"/>
    <w:rsid w:val="68A0060A"/>
    <w:rsid w:val="68AB4B02"/>
    <w:rsid w:val="68D75EA5"/>
    <w:rsid w:val="691507B1"/>
    <w:rsid w:val="6961715D"/>
    <w:rsid w:val="69B90B18"/>
    <w:rsid w:val="69D77C14"/>
    <w:rsid w:val="69E129DE"/>
    <w:rsid w:val="69E8152E"/>
    <w:rsid w:val="69F84E2E"/>
    <w:rsid w:val="69FA186A"/>
    <w:rsid w:val="6A11043F"/>
    <w:rsid w:val="6A667842"/>
    <w:rsid w:val="6A8C00B7"/>
    <w:rsid w:val="6AB40E08"/>
    <w:rsid w:val="6ABA31DB"/>
    <w:rsid w:val="6AD94102"/>
    <w:rsid w:val="6AFF6D31"/>
    <w:rsid w:val="6B12629C"/>
    <w:rsid w:val="6B1A6125"/>
    <w:rsid w:val="6B2A251A"/>
    <w:rsid w:val="6B2F5C63"/>
    <w:rsid w:val="6B4549B8"/>
    <w:rsid w:val="6B527B54"/>
    <w:rsid w:val="6B907D57"/>
    <w:rsid w:val="6B9625B6"/>
    <w:rsid w:val="6BB03C05"/>
    <w:rsid w:val="6BE35331"/>
    <w:rsid w:val="6C200925"/>
    <w:rsid w:val="6C276E0C"/>
    <w:rsid w:val="6C3D6147"/>
    <w:rsid w:val="6C5015CC"/>
    <w:rsid w:val="6C7A7C79"/>
    <w:rsid w:val="6C900C0A"/>
    <w:rsid w:val="6C9B1341"/>
    <w:rsid w:val="6CAC2F54"/>
    <w:rsid w:val="6CB12F90"/>
    <w:rsid w:val="6CBE7A41"/>
    <w:rsid w:val="6CD73729"/>
    <w:rsid w:val="6CD73E90"/>
    <w:rsid w:val="6CE3179A"/>
    <w:rsid w:val="6CE66021"/>
    <w:rsid w:val="6D0A6B6F"/>
    <w:rsid w:val="6D2069F4"/>
    <w:rsid w:val="6D24565B"/>
    <w:rsid w:val="6D342694"/>
    <w:rsid w:val="6D354F74"/>
    <w:rsid w:val="6D3E59AB"/>
    <w:rsid w:val="6D6C7523"/>
    <w:rsid w:val="6DEC4865"/>
    <w:rsid w:val="6E085467"/>
    <w:rsid w:val="6E186EAF"/>
    <w:rsid w:val="6E3305BB"/>
    <w:rsid w:val="6E33450C"/>
    <w:rsid w:val="6E3A2CD2"/>
    <w:rsid w:val="6E616249"/>
    <w:rsid w:val="6E94267B"/>
    <w:rsid w:val="6E9878AB"/>
    <w:rsid w:val="6EA4346E"/>
    <w:rsid w:val="6EAC79FF"/>
    <w:rsid w:val="6EAE3004"/>
    <w:rsid w:val="6ED639B7"/>
    <w:rsid w:val="6EE07B78"/>
    <w:rsid w:val="6EF8002C"/>
    <w:rsid w:val="6F195888"/>
    <w:rsid w:val="6F527F2D"/>
    <w:rsid w:val="6F7302DA"/>
    <w:rsid w:val="6F7B5021"/>
    <w:rsid w:val="6F950613"/>
    <w:rsid w:val="6F9D5EA3"/>
    <w:rsid w:val="6FBE5B82"/>
    <w:rsid w:val="6FEE16A5"/>
    <w:rsid w:val="70053CDF"/>
    <w:rsid w:val="70181672"/>
    <w:rsid w:val="70243A87"/>
    <w:rsid w:val="704F0A50"/>
    <w:rsid w:val="705D137A"/>
    <w:rsid w:val="7090061F"/>
    <w:rsid w:val="709452B3"/>
    <w:rsid w:val="70982B08"/>
    <w:rsid w:val="70A63C80"/>
    <w:rsid w:val="70B57829"/>
    <w:rsid w:val="70BB2D67"/>
    <w:rsid w:val="70F330A6"/>
    <w:rsid w:val="70F43898"/>
    <w:rsid w:val="71067186"/>
    <w:rsid w:val="710761B0"/>
    <w:rsid w:val="71262D3B"/>
    <w:rsid w:val="7135493C"/>
    <w:rsid w:val="7142556C"/>
    <w:rsid w:val="71533F25"/>
    <w:rsid w:val="719F1FA9"/>
    <w:rsid w:val="71A046C0"/>
    <w:rsid w:val="71AE0800"/>
    <w:rsid w:val="71C62D5E"/>
    <w:rsid w:val="71CE7692"/>
    <w:rsid w:val="71E428B0"/>
    <w:rsid w:val="72307670"/>
    <w:rsid w:val="725560D0"/>
    <w:rsid w:val="727A5B1C"/>
    <w:rsid w:val="72927BE1"/>
    <w:rsid w:val="72B5682D"/>
    <w:rsid w:val="730545C9"/>
    <w:rsid w:val="731678E1"/>
    <w:rsid w:val="73197D4C"/>
    <w:rsid w:val="732A08FE"/>
    <w:rsid w:val="73A56D27"/>
    <w:rsid w:val="73B57898"/>
    <w:rsid w:val="73BE0FD9"/>
    <w:rsid w:val="73C63494"/>
    <w:rsid w:val="73D05943"/>
    <w:rsid w:val="73E70D73"/>
    <w:rsid w:val="73EB60D6"/>
    <w:rsid w:val="740026AD"/>
    <w:rsid w:val="741A7AE7"/>
    <w:rsid w:val="74220F83"/>
    <w:rsid w:val="745C674F"/>
    <w:rsid w:val="74A1056B"/>
    <w:rsid w:val="74AA6423"/>
    <w:rsid w:val="74AB4F03"/>
    <w:rsid w:val="74AF3D47"/>
    <w:rsid w:val="74B17C97"/>
    <w:rsid w:val="74D34885"/>
    <w:rsid w:val="74DD22EF"/>
    <w:rsid w:val="74E0213C"/>
    <w:rsid w:val="75164077"/>
    <w:rsid w:val="752B1135"/>
    <w:rsid w:val="75360EF7"/>
    <w:rsid w:val="756552CE"/>
    <w:rsid w:val="756A3BEE"/>
    <w:rsid w:val="75887DE7"/>
    <w:rsid w:val="758C3DFC"/>
    <w:rsid w:val="759954A4"/>
    <w:rsid w:val="75A37785"/>
    <w:rsid w:val="75AF740F"/>
    <w:rsid w:val="75B84019"/>
    <w:rsid w:val="75E146C6"/>
    <w:rsid w:val="75FE266D"/>
    <w:rsid w:val="76086EC9"/>
    <w:rsid w:val="761433A6"/>
    <w:rsid w:val="763450F4"/>
    <w:rsid w:val="76487B0E"/>
    <w:rsid w:val="76543777"/>
    <w:rsid w:val="7664180F"/>
    <w:rsid w:val="76660227"/>
    <w:rsid w:val="767A6536"/>
    <w:rsid w:val="768D494A"/>
    <w:rsid w:val="76934884"/>
    <w:rsid w:val="76AF1A15"/>
    <w:rsid w:val="76B132E2"/>
    <w:rsid w:val="76D30C0A"/>
    <w:rsid w:val="77004B80"/>
    <w:rsid w:val="77092A99"/>
    <w:rsid w:val="77095989"/>
    <w:rsid w:val="77273A68"/>
    <w:rsid w:val="77360EE7"/>
    <w:rsid w:val="775469B6"/>
    <w:rsid w:val="77A90F1B"/>
    <w:rsid w:val="77C41B6A"/>
    <w:rsid w:val="77D909C7"/>
    <w:rsid w:val="77E61AE6"/>
    <w:rsid w:val="77FD0C61"/>
    <w:rsid w:val="783D4DF9"/>
    <w:rsid w:val="78405C8A"/>
    <w:rsid w:val="78454AEF"/>
    <w:rsid w:val="78485E5C"/>
    <w:rsid w:val="784F057F"/>
    <w:rsid w:val="784F74A4"/>
    <w:rsid w:val="786E6883"/>
    <w:rsid w:val="787F53CB"/>
    <w:rsid w:val="78A02310"/>
    <w:rsid w:val="78B15118"/>
    <w:rsid w:val="78B834E2"/>
    <w:rsid w:val="78CA558A"/>
    <w:rsid w:val="7913148C"/>
    <w:rsid w:val="79252A6C"/>
    <w:rsid w:val="7930731B"/>
    <w:rsid w:val="7939784E"/>
    <w:rsid w:val="79710202"/>
    <w:rsid w:val="79721DBB"/>
    <w:rsid w:val="797D11D3"/>
    <w:rsid w:val="798E2A96"/>
    <w:rsid w:val="798E3D5D"/>
    <w:rsid w:val="79D3703D"/>
    <w:rsid w:val="79DD3E82"/>
    <w:rsid w:val="7A0B686B"/>
    <w:rsid w:val="7A1E44D7"/>
    <w:rsid w:val="7A491293"/>
    <w:rsid w:val="7A8961DB"/>
    <w:rsid w:val="7A8C072A"/>
    <w:rsid w:val="7A8C7346"/>
    <w:rsid w:val="7AA72677"/>
    <w:rsid w:val="7AD329BB"/>
    <w:rsid w:val="7AE07357"/>
    <w:rsid w:val="7AF95B4D"/>
    <w:rsid w:val="7B124F4A"/>
    <w:rsid w:val="7B2823D8"/>
    <w:rsid w:val="7B2D0857"/>
    <w:rsid w:val="7B3B06A7"/>
    <w:rsid w:val="7B5D32FC"/>
    <w:rsid w:val="7B613C7F"/>
    <w:rsid w:val="7B6253E7"/>
    <w:rsid w:val="7B671E13"/>
    <w:rsid w:val="7B757C72"/>
    <w:rsid w:val="7B83142D"/>
    <w:rsid w:val="7BB510B5"/>
    <w:rsid w:val="7BC931C6"/>
    <w:rsid w:val="7BE40FF2"/>
    <w:rsid w:val="7BEB5166"/>
    <w:rsid w:val="7BF1656F"/>
    <w:rsid w:val="7C4D665F"/>
    <w:rsid w:val="7C5405AF"/>
    <w:rsid w:val="7C6E5440"/>
    <w:rsid w:val="7C9545E9"/>
    <w:rsid w:val="7CA4654D"/>
    <w:rsid w:val="7CBD2221"/>
    <w:rsid w:val="7CF64609"/>
    <w:rsid w:val="7D07632F"/>
    <w:rsid w:val="7D324660"/>
    <w:rsid w:val="7D4A150F"/>
    <w:rsid w:val="7D53416E"/>
    <w:rsid w:val="7DB47219"/>
    <w:rsid w:val="7DEA7A79"/>
    <w:rsid w:val="7E0007F7"/>
    <w:rsid w:val="7E240FD4"/>
    <w:rsid w:val="7E2E3E22"/>
    <w:rsid w:val="7E3D3827"/>
    <w:rsid w:val="7EA677B7"/>
    <w:rsid w:val="7EB42C7F"/>
    <w:rsid w:val="7EBA73F6"/>
    <w:rsid w:val="7ECD6F88"/>
    <w:rsid w:val="7F19002B"/>
    <w:rsid w:val="7F2C0040"/>
    <w:rsid w:val="7F517956"/>
    <w:rsid w:val="7F9A6D0F"/>
    <w:rsid w:val="7FA972B7"/>
    <w:rsid w:val="7FAE7B2D"/>
    <w:rsid w:val="7FD83B65"/>
    <w:rsid w:val="7FDC46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37305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7305E"/>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10"/>
    <w:next w:val="a"/>
    <w:qFormat/>
    <w:rsid w:val="0037305E"/>
    <w:pPr>
      <w:jc w:val="left"/>
    </w:pPr>
    <w:rPr>
      <w:rFonts w:ascii="Calibri" w:hAnsi="Calibri"/>
      <w:i/>
      <w:iCs/>
      <w:sz w:val="20"/>
    </w:rPr>
  </w:style>
  <w:style w:type="paragraph" w:customStyle="1" w:styleId="10">
    <w:name w:val="引文目录1"/>
    <w:basedOn w:val="a"/>
    <w:next w:val="a"/>
    <w:qFormat/>
    <w:rsid w:val="0037305E"/>
    <w:pPr>
      <w:ind w:leftChars="200" w:left="420"/>
    </w:pPr>
  </w:style>
  <w:style w:type="paragraph" w:styleId="a3">
    <w:name w:val="Normal (Web)"/>
    <w:basedOn w:val="a"/>
    <w:qFormat/>
    <w:rsid w:val="0037305E"/>
    <w:pPr>
      <w:jc w:val="left"/>
    </w:pPr>
    <w:rPr>
      <w:rFonts w:cs="Times New Roman"/>
      <w:kern w:val="0"/>
      <w:sz w:val="24"/>
    </w:rPr>
  </w:style>
  <w:style w:type="character" w:styleId="a4">
    <w:name w:val="Strong"/>
    <w:basedOn w:val="a0"/>
    <w:qFormat/>
    <w:rsid w:val="0037305E"/>
    <w:rPr>
      <w:b/>
    </w:rPr>
  </w:style>
  <w:style w:type="character" w:styleId="a5">
    <w:name w:val="FollowedHyperlink"/>
    <w:basedOn w:val="a0"/>
    <w:qFormat/>
    <w:rsid w:val="0037305E"/>
    <w:rPr>
      <w:color w:val="000000"/>
      <w:u w:val="none"/>
    </w:rPr>
  </w:style>
  <w:style w:type="character" w:styleId="a6">
    <w:name w:val="Hyperlink"/>
    <w:basedOn w:val="a0"/>
    <w:qFormat/>
    <w:rsid w:val="0037305E"/>
    <w:rPr>
      <w:color w:val="000000"/>
      <w:u w:val="none"/>
    </w:rPr>
  </w:style>
  <w:style w:type="paragraph" w:styleId="a7">
    <w:name w:val="header"/>
    <w:basedOn w:val="a"/>
    <w:link w:val="Char"/>
    <w:rsid w:val="006D4B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D4B97"/>
    <w:rPr>
      <w:rFonts w:asciiTheme="minorHAnsi" w:eastAsiaTheme="minorEastAsia" w:hAnsiTheme="minorHAnsi" w:cstheme="minorBidi"/>
      <w:kern w:val="2"/>
      <w:sz w:val="18"/>
      <w:szCs w:val="18"/>
    </w:rPr>
  </w:style>
  <w:style w:type="paragraph" w:styleId="a8">
    <w:name w:val="footer"/>
    <w:basedOn w:val="a"/>
    <w:link w:val="Char0"/>
    <w:rsid w:val="006D4B97"/>
    <w:pPr>
      <w:tabs>
        <w:tab w:val="center" w:pos="4153"/>
        <w:tab w:val="right" w:pos="8306"/>
      </w:tabs>
      <w:snapToGrid w:val="0"/>
      <w:jc w:val="left"/>
    </w:pPr>
    <w:rPr>
      <w:sz w:val="18"/>
      <w:szCs w:val="18"/>
    </w:rPr>
  </w:style>
  <w:style w:type="character" w:customStyle="1" w:styleId="Char0">
    <w:name w:val="页脚 Char"/>
    <w:basedOn w:val="a0"/>
    <w:link w:val="a8"/>
    <w:rsid w:val="006D4B9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495</Words>
  <Characters>2822</Characters>
  <Application>Microsoft Office Word</Application>
  <DocSecurity>0</DocSecurity>
  <Lines>23</Lines>
  <Paragraphs>6</Paragraphs>
  <ScaleCrop>false</ScaleCrop>
  <Company>Microsoft</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WPS_1546522003</dc:creator>
  <cp:lastModifiedBy>管理员</cp:lastModifiedBy>
  <cp:revision>3</cp:revision>
  <dcterms:created xsi:type="dcterms:W3CDTF">2023-01-28T05:51:00Z</dcterms:created>
  <dcterms:modified xsi:type="dcterms:W3CDTF">2023-02-01T01:38:00Z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10569C383D0C4A54AC1F0A34C56526BD</vt:lpwstr>
  </property>
</Properties>
</file>