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4F" w:rsidRDefault="00E21D4F" w:rsidP="00E21D4F">
      <w:pPr>
        <w:spacing w:line="566" w:lineRule="exact"/>
        <w:jc w:val="center"/>
        <w:rPr>
          <w:rFonts w:ascii="方正小标宋_GBK" w:eastAsia="方正小标宋_GBK" w:hAnsi="Times New Roman" w:cs="Times New Roman" w:hint="eastAsia"/>
          <w:sz w:val="36"/>
          <w:szCs w:val="32"/>
        </w:rPr>
      </w:pPr>
      <w:r>
        <w:rPr>
          <w:rFonts w:ascii="方正小标宋_GBK" w:eastAsia="方正小标宋_GBK" w:hAnsi="Times New Roman" w:cs="Times New Roman" w:hint="eastAsia"/>
          <w:sz w:val="36"/>
          <w:szCs w:val="32"/>
        </w:rPr>
        <w:t>药品GMP符合性检查企业目录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2520"/>
        <w:gridCol w:w="3045"/>
        <w:gridCol w:w="5130"/>
        <w:gridCol w:w="2025"/>
      </w:tblGrid>
      <w:tr w:rsidR="00E21D4F" w:rsidTr="00D55C96">
        <w:trPr>
          <w:trHeight w:val="3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D4F" w:rsidRDefault="00E21D4F" w:rsidP="00D55C96">
            <w:pPr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  <w:lang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D4F" w:rsidRDefault="00E21D4F" w:rsidP="00D55C96">
            <w:pPr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  <w:lang/>
              </w:rPr>
              <w:t>企业名称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D4F" w:rsidRDefault="00E21D4F" w:rsidP="00D55C96">
            <w:pPr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  <w:lang/>
              </w:rPr>
              <w:t>检查日期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D4F" w:rsidRDefault="00E21D4F" w:rsidP="00D55C96">
            <w:pPr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  <w:lang/>
              </w:rPr>
              <w:t>检查范围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D4F" w:rsidRDefault="00E21D4F" w:rsidP="00D55C96">
            <w:pPr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  <w:lang/>
              </w:rPr>
              <w:t>检查结果通知单编号</w:t>
            </w:r>
          </w:p>
        </w:tc>
      </w:tr>
      <w:tr w:rsidR="00E21D4F" w:rsidTr="00D55C96">
        <w:trPr>
          <w:trHeight w:val="12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D4F" w:rsidRDefault="00E21D4F" w:rsidP="00D55C96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D4F" w:rsidRDefault="00E21D4F" w:rsidP="00D55C9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河北国松堂制药有限公司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D4F" w:rsidRDefault="00E21D4F" w:rsidP="00D55C96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2022年9月29日-10月2日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D4F" w:rsidRDefault="00E21D4F" w:rsidP="00D55C96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一般中药饮片（净制、切制、蒸制、煮制、燀制、煅制、炒制、发芽、发酵、水飞、制炭、炙制、煨制、炖制）；毒性中药饮片（净制、切制、蒸制、煮制、炒制、水飞、炙制）；直接口服中药饮片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D4F" w:rsidRDefault="00E21D4F" w:rsidP="00D55C96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冀中药符2022074</w:t>
            </w:r>
          </w:p>
        </w:tc>
      </w:tr>
      <w:tr w:rsidR="00E21D4F" w:rsidTr="00D55C96">
        <w:trPr>
          <w:trHeight w:val="139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1D4F" w:rsidRDefault="00E21D4F" w:rsidP="00D55C96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D4F" w:rsidRDefault="00E21D4F" w:rsidP="00D55C96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河北建宇药业有限公司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D4F" w:rsidRDefault="00E21D4F" w:rsidP="00D55C96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2022年10月12日-14日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D4F" w:rsidRDefault="00E21D4F" w:rsidP="00D55C96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中药饮片(净制、切制、蒸制、煮制、燀制、煅制、炒制、发芽、制炭、炙制、煨制)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D4F" w:rsidRDefault="00E21D4F" w:rsidP="00D55C96">
            <w:pPr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lang/>
              </w:rPr>
              <w:t>冀中药符2022075</w:t>
            </w:r>
          </w:p>
        </w:tc>
      </w:tr>
    </w:tbl>
    <w:p w:rsidR="00E21D4F" w:rsidRDefault="00E21D4F" w:rsidP="00E21D4F">
      <w:pPr>
        <w:rPr>
          <w:rFonts w:ascii="Times New Roman" w:eastAsia="宋体" w:hAnsi="Times New Roman" w:cs="Times New Roman" w:hint="eastAsia"/>
        </w:rPr>
      </w:pPr>
    </w:p>
    <w:p w:rsidR="00E21D4F" w:rsidRDefault="00E21D4F" w:rsidP="00E21D4F">
      <w:pPr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ab/>
      </w:r>
      <w:bookmarkStart w:id="0" w:name="FUJIAN2"/>
      <w:bookmarkEnd w:id="0"/>
      <w:r>
        <w:rPr>
          <w:rFonts w:ascii="黑体" w:eastAsia="黑体" w:hAnsi="仿宋" w:hint="eastAsia"/>
          <w:sz w:val="32"/>
          <w:szCs w:val="32"/>
        </w:rPr>
        <w:tab/>
      </w:r>
      <w:bookmarkStart w:id="1" w:name="FUJIAN2CONTENT"/>
      <w:bookmarkEnd w:id="1"/>
      <w:r>
        <w:rPr>
          <w:rFonts w:ascii="黑体" w:eastAsia="黑体" w:hAnsi="仿宋" w:hint="eastAsia"/>
          <w:sz w:val="32"/>
          <w:szCs w:val="32"/>
        </w:rPr>
        <w:tab/>
      </w:r>
      <w:bookmarkStart w:id="2" w:name="FUJIAN3"/>
      <w:bookmarkEnd w:id="2"/>
      <w:r>
        <w:rPr>
          <w:rFonts w:ascii="黑体" w:eastAsia="黑体" w:hAnsi="仿宋" w:hint="eastAsia"/>
          <w:sz w:val="32"/>
          <w:szCs w:val="32"/>
        </w:rPr>
        <w:tab/>
      </w:r>
      <w:bookmarkStart w:id="3" w:name="FUJIAN3CONTENT"/>
      <w:bookmarkEnd w:id="3"/>
      <w:r>
        <w:rPr>
          <w:rFonts w:ascii="黑体" w:eastAsia="黑体" w:hAnsi="仿宋" w:hint="eastAsia"/>
          <w:sz w:val="32"/>
          <w:szCs w:val="32"/>
        </w:rPr>
        <w:tab/>
      </w:r>
      <w:bookmarkStart w:id="4" w:name="FUJIAN4"/>
      <w:bookmarkEnd w:id="4"/>
      <w:r>
        <w:rPr>
          <w:rFonts w:ascii="黑体" w:eastAsia="黑体" w:hAnsi="仿宋" w:hint="eastAsia"/>
          <w:sz w:val="32"/>
          <w:szCs w:val="32"/>
        </w:rPr>
        <w:tab/>
      </w:r>
      <w:bookmarkStart w:id="5" w:name="FUJIAN4CONTENT"/>
      <w:bookmarkEnd w:id="5"/>
    </w:p>
    <w:p w:rsidR="00E21D4F" w:rsidRDefault="00E21D4F" w:rsidP="00E21D4F"/>
    <w:p w:rsidR="004358AB" w:rsidRDefault="004358AB" w:rsidP="00D31D50">
      <w:pPr>
        <w:spacing w:line="220" w:lineRule="atLeast"/>
      </w:pPr>
    </w:p>
    <w:sectPr w:rsidR="004358AB" w:rsidSect="00E21D4F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C38" w:rsidRDefault="00DC0C38" w:rsidP="00E21D4F">
      <w:pPr>
        <w:spacing w:after="0"/>
      </w:pPr>
      <w:r>
        <w:separator/>
      </w:r>
    </w:p>
  </w:endnote>
  <w:endnote w:type="continuationSeparator" w:id="0">
    <w:p w:rsidR="00DC0C38" w:rsidRDefault="00DC0C38" w:rsidP="00E21D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C38" w:rsidRDefault="00DC0C38" w:rsidP="00E21D4F">
      <w:pPr>
        <w:spacing w:after="0"/>
      </w:pPr>
      <w:r>
        <w:separator/>
      </w:r>
    </w:p>
  </w:footnote>
  <w:footnote w:type="continuationSeparator" w:id="0">
    <w:p w:rsidR="00DC0C38" w:rsidRDefault="00DC0C38" w:rsidP="00E21D4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6A98"/>
    <w:rsid w:val="003D37D8"/>
    <w:rsid w:val="00426133"/>
    <w:rsid w:val="004358AB"/>
    <w:rsid w:val="008B7726"/>
    <w:rsid w:val="00D31D50"/>
    <w:rsid w:val="00DC0C38"/>
    <w:rsid w:val="00E2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D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D4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D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D4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2022-12-02T07:57:00Z</dcterms:modified>
</cp:coreProperties>
</file>