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6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>
      <w:pPr>
        <w:spacing w:line="566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5"/>
        <w:tblW w:w="15170" w:type="dxa"/>
        <w:tblInd w:w="-8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027"/>
        <w:gridCol w:w="5720"/>
        <w:gridCol w:w="2402"/>
        <w:gridCol w:w="1624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327"/>
                <w:tab w:val="center" w:pos="948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检查机关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口服混悬剂（102车间 非头孢类口服固体制剂生产线）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2022年9月27-29日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冀化药符检2022094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石药集团欧意药业有限公司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持有人委托生产情形（口服溶液剂、小容量注射剂、大容量注射剂、粉针剂（头孢菌素类）、片剂（头孢菌素类）、硬胶囊剂（含头孢菌素类））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2022年9月16-21日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冀化药符检2022095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大容量注射剂（202车间20#、21#生产线，203车间5#、19#生产线，204车间9#生产线）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2022年9月19-23日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冀化药符检2022096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河北安迪科正电子技术有限公司</w:t>
            </w:r>
          </w:p>
        </w:tc>
        <w:tc>
          <w:tcPr>
            <w:tcW w:w="5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体内放射性药品（小容量注射剂，氟[18F]脱氧葡糖注射液、高锝[99mTc]酸钠注射液、锝[99mTc]亚甲基二膦酸盐注射液、锝[99mTc]甲氧异腈注射液）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2022年8月16日-18日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冀化药符检2022097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保定爱晖药业有限公司</w:t>
            </w:r>
          </w:p>
        </w:tc>
        <w:tc>
          <w:tcPr>
            <w:tcW w:w="5720" w:type="dxa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酊剂（外用）（溶液剂车间1   酊剂生产线）、洗剂（外用）（溶液剂车间1  外用剂生产线）、  灌肠剂（外用）（溶液剂车间1  外用剂生产线）、 口服溶液剂（溶液剂车间2  口服液生产线）</w:t>
            </w:r>
          </w:p>
        </w:tc>
        <w:tc>
          <w:tcPr>
            <w:tcW w:w="24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2022年9月27日-30日</w:t>
            </w:r>
          </w:p>
        </w:tc>
        <w:tc>
          <w:tcPr>
            <w:tcW w:w="16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冀化药符检2022098</w:t>
            </w:r>
          </w:p>
        </w:tc>
        <w:tc>
          <w:tcPr>
            <w:tcW w:w="18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jMDE5MzU1MTFhYTFlNjJlYzllZjEzZjNkZTgwYWEifQ=="/>
  </w:docVars>
  <w:rsids>
    <w:rsidRoot w:val="00000000"/>
    <w:rsid w:val="44C8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400" w:lineRule="exact"/>
      <w:ind w:right="142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2022-10-21T07:28:25Z</dcterms:created>
  <dc:creator>Admin</dc:creator>
  <cp:lastModifiedBy>WPS_1629896601</cp:lastModifiedBy>
  <dcterms:modified xsi:type="dcterms:W3CDTF">2022-10-21T07:28:42Z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BFC3EA0ED81D47CFAB5BE7A7D092CCF1</vt:lpwstr>
  </property>
</Properties>
</file>