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70" w:lineRule="atLeast"/>
      </w:pPr>
      <w:bookmarkStart w:id="0" w:name="_GoBack"/>
      <w:bookmarkEnd w:id="0"/>
      <w:r>
        <w:rPr>
          <w:rFonts w:hint="eastAsia" w:ascii="黑体" w:hAnsi="宋体" w:eastAsia="黑体" w:cs="黑体"/>
          <w:sz w:val="36"/>
          <w:szCs w:val="36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jc w:val="center"/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药品GMP符合性检查企业目录</w:t>
      </w:r>
    </w:p>
    <w:tbl>
      <w:tblPr>
        <w:tblW w:w="13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1957"/>
        <w:gridCol w:w="5590"/>
        <w:gridCol w:w="2224"/>
        <w:gridCol w:w="1174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F0F0F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F0F0F0" w:sz="6" w:space="0"/>
              <w:bottom w:val="single" w:color="F0F0F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355" w:type="dxa"/>
            <w:tcBorders>
              <w:top w:val="single" w:color="000000" w:sz="6" w:space="0"/>
              <w:left w:val="single" w:color="F0F0F0" w:sz="6" w:space="0"/>
              <w:bottom w:val="single" w:color="F0F0F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</w:rPr>
              <w:t>检查范围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F0F0F0" w:sz="6" w:space="0"/>
              <w:bottom w:val="single" w:color="F0F0F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</w:rPr>
              <w:t>检查期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F0F0F0" w:sz="6" w:space="0"/>
              <w:bottom w:val="single" w:color="F0F0F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</w:rPr>
              <w:t>检查结果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</w:rPr>
              <w:t>通知单编号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</w:rPr>
              <w:t>检查机关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华北制药集团先泰药业有限公司</w:t>
            </w:r>
          </w:p>
        </w:tc>
        <w:tc>
          <w:tcPr>
            <w:tcW w:w="5355" w:type="dxa"/>
            <w:tcBorders>
              <w:top w:val="single" w:color="00000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石家庄市经济技术开发区（良村）扬子路20号：原料药，无菌原料药、石家庄市经济技术开发区兴业街8号：无菌原料药，原料药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2020.7.20-7.24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冀化药认202033</w:t>
            </w:r>
          </w:p>
        </w:tc>
        <w:tc>
          <w:tcPr>
            <w:tcW w:w="142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河北省药品监督管理局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20" w:type="dxa"/>
            <w:tcBorders>
              <w:top w:val="single" w:color="F0F0F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7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河北天成药业股份有限公司</w:t>
            </w:r>
          </w:p>
        </w:tc>
        <w:tc>
          <w:tcPr>
            <w:tcW w:w="535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沧州经济技术开发区金光大街18号主要生产范围：片剂、颗粒剂、大容量注射剂、冲洗剂、原料药、散剂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沧州经济技术开发区兴业路51号主要生产范围：粉针剂、小容量注射剂、滴眼剂、药用辅料、原料药、无菌原料药</w:t>
            </w:r>
          </w:p>
        </w:tc>
        <w:tc>
          <w:tcPr>
            <w:tcW w:w="2130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2020.9.2-9.4</w:t>
            </w:r>
          </w:p>
        </w:tc>
        <w:tc>
          <w:tcPr>
            <w:tcW w:w="112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冀化药认202034</w:t>
            </w:r>
          </w:p>
        </w:tc>
        <w:tc>
          <w:tcPr>
            <w:tcW w:w="142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河北省药品监督管理局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20" w:type="dxa"/>
            <w:tcBorders>
              <w:top w:val="single" w:color="F0F0F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87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沧州得能制药有限公司</w:t>
            </w:r>
          </w:p>
        </w:tc>
        <w:tc>
          <w:tcPr>
            <w:tcW w:w="535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片剂、颗粒剂</w:t>
            </w:r>
          </w:p>
        </w:tc>
        <w:tc>
          <w:tcPr>
            <w:tcW w:w="2130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2020.8.31-9.1</w:t>
            </w:r>
          </w:p>
        </w:tc>
        <w:tc>
          <w:tcPr>
            <w:tcW w:w="112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冀化药认202035</w:t>
            </w:r>
          </w:p>
        </w:tc>
        <w:tc>
          <w:tcPr>
            <w:tcW w:w="142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河北省药品监督管理局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20" w:type="dxa"/>
            <w:tcBorders>
              <w:top w:val="single" w:color="F0F0F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87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国药集团工业有限公司廊坊分公司</w:t>
            </w:r>
          </w:p>
        </w:tc>
        <w:tc>
          <w:tcPr>
            <w:tcW w:w="535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原料药（磷酸可待因、重酒石酸氢可酮、盐酸瑞芬太尼、盐酸纳洛酮、盐酸替利定、盐酸右美托咪定）、冻干粉针剂、小容量注射剂、口服溶液剂</w:t>
            </w:r>
          </w:p>
        </w:tc>
        <w:tc>
          <w:tcPr>
            <w:tcW w:w="2130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2020.8.17-8.21</w:t>
            </w:r>
          </w:p>
        </w:tc>
        <w:tc>
          <w:tcPr>
            <w:tcW w:w="112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冀化药认202036</w:t>
            </w:r>
          </w:p>
        </w:tc>
        <w:tc>
          <w:tcPr>
            <w:tcW w:w="142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河北省药品监督管理局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20" w:type="dxa"/>
            <w:tcBorders>
              <w:top w:val="single" w:color="F0F0F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87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河北天成药业股份有限公司（临港）</w:t>
            </w:r>
          </w:p>
        </w:tc>
        <w:tc>
          <w:tcPr>
            <w:tcW w:w="535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无菌原料药（磷酸肌酸钠）</w:t>
            </w:r>
          </w:p>
        </w:tc>
        <w:tc>
          <w:tcPr>
            <w:tcW w:w="2130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2020.8.18-8.20</w:t>
            </w:r>
          </w:p>
        </w:tc>
        <w:tc>
          <w:tcPr>
            <w:tcW w:w="112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冀化药认202037</w:t>
            </w:r>
          </w:p>
        </w:tc>
        <w:tc>
          <w:tcPr>
            <w:tcW w:w="142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河北省药品监督管理局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20" w:type="dxa"/>
            <w:tcBorders>
              <w:top w:val="single" w:color="F0F0F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87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河北创健药业有限公司</w:t>
            </w:r>
          </w:p>
        </w:tc>
        <w:tc>
          <w:tcPr>
            <w:tcW w:w="535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片剂</w:t>
            </w:r>
          </w:p>
        </w:tc>
        <w:tc>
          <w:tcPr>
            <w:tcW w:w="2130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2020.8.24-8.28</w:t>
            </w:r>
          </w:p>
        </w:tc>
        <w:tc>
          <w:tcPr>
            <w:tcW w:w="112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冀化药认202038</w:t>
            </w:r>
          </w:p>
        </w:tc>
        <w:tc>
          <w:tcPr>
            <w:tcW w:w="142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河北省药品监督管理局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20" w:type="dxa"/>
            <w:tcBorders>
              <w:top w:val="single" w:color="F0F0F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87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石家庄宇惠制药有限公司</w:t>
            </w:r>
          </w:p>
        </w:tc>
        <w:tc>
          <w:tcPr>
            <w:tcW w:w="535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片剂、硬胶囊剂（含中药提取）、颗粒剂、散剂、糖浆剂、口服溶液剂</w:t>
            </w:r>
          </w:p>
        </w:tc>
        <w:tc>
          <w:tcPr>
            <w:tcW w:w="2130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2020.8.21-8.23</w:t>
            </w:r>
          </w:p>
        </w:tc>
        <w:tc>
          <w:tcPr>
            <w:tcW w:w="112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冀化药认202039</w:t>
            </w:r>
          </w:p>
        </w:tc>
        <w:tc>
          <w:tcPr>
            <w:tcW w:w="142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河北省药品监督管理局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20" w:type="dxa"/>
            <w:tcBorders>
              <w:top w:val="single" w:color="F0F0F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87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河北奥星集团药业有限公司</w:t>
            </w:r>
          </w:p>
        </w:tc>
        <w:tc>
          <w:tcPr>
            <w:tcW w:w="535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口服溶液剂（枸橼酸铋钾口服溶液）</w:t>
            </w:r>
          </w:p>
        </w:tc>
        <w:tc>
          <w:tcPr>
            <w:tcW w:w="2130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2020.8.18-8.20</w:t>
            </w:r>
          </w:p>
        </w:tc>
        <w:tc>
          <w:tcPr>
            <w:tcW w:w="112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冀化药认202040</w:t>
            </w:r>
          </w:p>
        </w:tc>
        <w:tc>
          <w:tcPr>
            <w:tcW w:w="142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河北省药品监督管理局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20" w:type="dxa"/>
            <w:tcBorders>
              <w:top w:val="single" w:color="F0F0F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87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河北联合制药股份有限公司</w:t>
            </w:r>
          </w:p>
        </w:tc>
        <w:tc>
          <w:tcPr>
            <w:tcW w:w="535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硬胶囊剂、片剂、颗粒剂(含中药提取)</w:t>
            </w:r>
          </w:p>
        </w:tc>
        <w:tc>
          <w:tcPr>
            <w:tcW w:w="2130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2020.8.13-8.14</w:t>
            </w:r>
          </w:p>
        </w:tc>
        <w:tc>
          <w:tcPr>
            <w:tcW w:w="112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冀化药认202041</w:t>
            </w:r>
          </w:p>
        </w:tc>
        <w:tc>
          <w:tcPr>
            <w:tcW w:w="142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河北省药品监督管理局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20" w:type="dxa"/>
            <w:tcBorders>
              <w:top w:val="single" w:color="F0F0F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87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河北国龙制药有限公司</w:t>
            </w:r>
          </w:p>
        </w:tc>
        <w:tc>
          <w:tcPr>
            <w:tcW w:w="535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原料药（琥珀酸普芦卡必利）</w:t>
            </w:r>
          </w:p>
        </w:tc>
        <w:tc>
          <w:tcPr>
            <w:tcW w:w="2130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2020.10.10-10.11</w:t>
            </w:r>
          </w:p>
        </w:tc>
        <w:tc>
          <w:tcPr>
            <w:tcW w:w="112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冀化药认202043</w:t>
            </w:r>
          </w:p>
        </w:tc>
        <w:tc>
          <w:tcPr>
            <w:tcW w:w="142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河北省药品监督管理局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20" w:type="dxa"/>
            <w:tcBorders>
              <w:top w:val="single" w:color="F0F0F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87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河北联合制药有限公司</w:t>
            </w:r>
          </w:p>
        </w:tc>
        <w:tc>
          <w:tcPr>
            <w:tcW w:w="535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无菌原料药（氨苄西林钠、舒巴坦钠、哌拉西林钠、美洛西林钠、阿洛西林钠、他唑巴坦钠）***</w:t>
            </w:r>
          </w:p>
        </w:tc>
        <w:tc>
          <w:tcPr>
            <w:tcW w:w="2130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2020.9.25-9.27</w:t>
            </w:r>
          </w:p>
        </w:tc>
        <w:tc>
          <w:tcPr>
            <w:tcW w:w="112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冀化药认202042</w:t>
            </w:r>
          </w:p>
        </w:tc>
        <w:tc>
          <w:tcPr>
            <w:tcW w:w="1425" w:type="dxa"/>
            <w:tcBorders>
              <w:top w:val="single" w:color="F0F0F0" w:sz="6" w:space="0"/>
              <w:left w:val="single" w:color="F0F0F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河北省药品监督管理局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  <w:jc w:val="center"/>
      </w:pPr>
      <w:r>
        <w:rPr>
          <w:rFonts w:hint="default" w:ascii="sans-serif" w:hAnsi="sans-serif" w:eastAsia="sans-serif" w:cs="sans-serif"/>
          <w:sz w:val="24"/>
          <w:szCs w:val="24"/>
        </w:rPr>
        <w:t>​</w:t>
      </w:r>
    </w:p>
    <w:p>
      <w:pPr>
        <w:pStyle w:val="2"/>
        <w:keepNext w:val="0"/>
        <w:keepLines w:val="0"/>
        <w:widowControl/>
        <w:suppressLineNumbers w:val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92DBF"/>
    <w:rsid w:val="06392DBF"/>
    <w:rsid w:val="0CC75876"/>
    <w:rsid w:val="4CDC7582"/>
    <w:rsid w:val="6A0B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5D5D5D"/>
      <w:u w:val="none"/>
    </w:rPr>
  </w:style>
  <w:style w:type="character" w:styleId="7">
    <w:name w:val="Hyperlink"/>
    <w:basedOn w:val="4"/>
    <w:qFormat/>
    <w:uiPriority w:val="0"/>
    <w:rPr>
      <w:color w:val="59595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2021-10-12T08:08:00Z</dcterms:created>
  <dc:creator>admin</dc:creator>
  <cp:lastModifiedBy>admin</cp:lastModifiedBy>
  <dcterms:modified xsi:type="dcterms:W3CDTF">2021-10-12T08:34:45Z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